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B62F0" w14:textId="1B9581A7" w:rsidR="004744BC" w:rsidRPr="00AD48E8" w:rsidRDefault="00776E58" w:rsidP="00553E84">
      <w:pPr>
        <w:pStyle w:val="Titre"/>
        <w:jc w:val="left"/>
      </w:pPr>
      <w:r>
        <w:t xml:space="preserve">Términos de referencia </w:t>
      </w:r>
    </w:p>
    <w:p w14:paraId="79BB62F1" w14:textId="5A4C0E49" w:rsidR="00117652" w:rsidRPr="002C1B8E" w:rsidRDefault="005F6602" w:rsidP="00A14A33">
      <w:pPr>
        <w:pStyle w:val="Sous-titre"/>
      </w:pPr>
      <w:r>
        <w:t>Términos de referencia para actividades sobre el terreno y misiones</w:t>
      </w:r>
    </w:p>
    <w:tbl>
      <w:tblPr>
        <w:tblStyle w:val="Grilledutableau"/>
        <w:tblW w:w="0" w:type="auto"/>
        <w:tblInd w:w="720" w:type="dxa"/>
        <w:tblLook w:val="04A0" w:firstRow="1" w:lastRow="0" w:firstColumn="1" w:lastColumn="0" w:noHBand="0" w:noVBand="1"/>
      </w:tblPr>
      <w:tblGrid>
        <w:gridCol w:w="8296"/>
      </w:tblGrid>
      <w:tr w:rsidR="00060104" w:rsidRPr="002C1B8E" w14:paraId="79BB6304" w14:textId="77777777" w:rsidTr="02D2E19F">
        <w:tc>
          <w:tcPr>
            <w:tcW w:w="8296" w:type="dxa"/>
          </w:tcPr>
          <w:p w14:paraId="79BB62F2" w14:textId="60114D5A" w:rsidR="00060104" w:rsidRPr="002C1B8E" w:rsidRDefault="00FC6A88" w:rsidP="00553E84">
            <w:pPr>
              <w:spacing w:after="120"/>
              <w:ind w:left="0"/>
              <w:jc w:val="left"/>
              <w:rPr>
                <w:i/>
                <w:szCs w:val="18"/>
              </w:rPr>
            </w:pPr>
            <w:r>
              <w:rPr>
                <w:b/>
                <w:szCs w:val="18"/>
              </w:rPr>
              <w:t>Código y país asociado:</w:t>
            </w:r>
            <w:r>
              <w:t xml:space="preserve"> </w:t>
            </w:r>
            <w:r>
              <w:rPr>
                <w:i/>
                <w:szCs w:val="18"/>
              </w:rPr>
              <w:t>SOCIEUX+ 20</w:t>
            </w:r>
            <w:r w:rsidR="00415077">
              <w:rPr>
                <w:i/>
                <w:color w:val="0070C0"/>
                <w:szCs w:val="18"/>
              </w:rPr>
              <w:t>2</w:t>
            </w:r>
            <w:r w:rsidR="00A83822">
              <w:rPr>
                <w:i/>
                <w:color w:val="0070C0"/>
                <w:szCs w:val="18"/>
              </w:rPr>
              <w:t>1</w:t>
            </w:r>
            <w:r>
              <w:rPr>
                <w:i/>
                <w:color w:val="0070C0"/>
                <w:szCs w:val="18"/>
              </w:rPr>
              <w:t>-</w:t>
            </w:r>
            <w:r w:rsidR="00A83822">
              <w:rPr>
                <w:i/>
                <w:color w:val="0070C0"/>
                <w:szCs w:val="18"/>
              </w:rPr>
              <w:t>09</w:t>
            </w:r>
            <w:r w:rsidR="00415077">
              <w:rPr>
                <w:i/>
                <w:color w:val="0070C0"/>
                <w:szCs w:val="18"/>
              </w:rPr>
              <w:t xml:space="preserve"> COLOMBIA</w:t>
            </w:r>
            <w:r>
              <w:rPr>
                <w:i/>
                <w:color w:val="0070C0"/>
                <w:szCs w:val="18"/>
              </w:rPr>
              <w:t xml:space="preserve"> </w:t>
            </w:r>
          </w:p>
          <w:p w14:paraId="79BB62F3" w14:textId="0778232B" w:rsidR="00060104" w:rsidRPr="002C1B8E" w:rsidRDefault="00FC6A88" w:rsidP="00735401">
            <w:pPr>
              <w:spacing w:after="120"/>
              <w:ind w:left="0"/>
              <w:rPr>
                <w:i/>
                <w:color w:val="0070C0"/>
                <w:szCs w:val="18"/>
              </w:rPr>
            </w:pPr>
            <w:r>
              <w:rPr>
                <w:b/>
                <w:szCs w:val="18"/>
              </w:rPr>
              <w:t>Título de la acción:</w:t>
            </w:r>
            <w:r>
              <w:t xml:space="preserve"> </w:t>
            </w:r>
            <w:r w:rsidR="00735401" w:rsidRPr="00735401">
              <w:rPr>
                <w:i/>
                <w:color w:val="0070C0"/>
                <w:szCs w:val="18"/>
              </w:rPr>
              <w:t>Caracterización de la oferta y demanda de población de vendedores informales en situación de calle en dos ciudades pilotos de Colombia (Barranquilla y Cali)</w:t>
            </w:r>
            <w:r>
              <w:rPr>
                <w:i/>
                <w:color w:val="0070C0"/>
                <w:szCs w:val="18"/>
              </w:rPr>
              <w:t xml:space="preserve"> </w:t>
            </w:r>
          </w:p>
          <w:p w14:paraId="01F92409" w14:textId="3E54944C" w:rsidR="0020649E" w:rsidRPr="002C1B8E" w:rsidRDefault="0020649E" w:rsidP="0020649E">
            <w:pPr>
              <w:spacing w:after="120"/>
              <w:ind w:left="0"/>
              <w:jc w:val="left"/>
              <w:rPr>
                <w:i/>
                <w:color w:val="0070C0"/>
                <w:szCs w:val="18"/>
              </w:rPr>
            </w:pPr>
            <w:r>
              <w:rPr>
                <w:b/>
                <w:szCs w:val="18"/>
              </w:rPr>
              <w:t xml:space="preserve">Institución </w:t>
            </w:r>
            <w:r w:rsidR="0010503E">
              <w:rPr>
                <w:b/>
                <w:szCs w:val="18"/>
              </w:rPr>
              <w:t>a</w:t>
            </w:r>
            <w:r>
              <w:rPr>
                <w:b/>
                <w:szCs w:val="18"/>
              </w:rPr>
              <w:t>socia</w:t>
            </w:r>
            <w:r w:rsidR="0010503E">
              <w:rPr>
                <w:b/>
                <w:szCs w:val="18"/>
              </w:rPr>
              <w:t>da</w:t>
            </w:r>
            <w:r>
              <w:rPr>
                <w:b/>
                <w:szCs w:val="18"/>
              </w:rPr>
              <w:t>:</w:t>
            </w:r>
            <w:r>
              <w:t xml:space="preserve"> </w:t>
            </w:r>
            <w:r w:rsidR="0010503E">
              <w:rPr>
                <w:i/>
                <w:color w:val="0070C0"/>
                <w:szCs w:val="18"/>
              </w:rPr>
              <w:t>Minister</w:t>
            </w:r>
            <w:r w:rsidR="007F3338">
              <w:rPr>
                <w:i/>
                <w:color w:val="0070C0"/>
                <w:szCs w:val="18"/>
              </w:rPr>
              <w:t>io del Interior de la República de Colombia</w:t>
            </w:r>
          </w:p>
          <w:p w14:paraId="5BCA41BE" w14:textId="794900F1" w:rsidR="0020649E" w:rsidRPr="002C1B8E" w:rsidRDefault="0020649E" w:rsidP="0020649E">
            <w:pPr>
              <w:spacing w:after="120"/>
              <w:ind w:left="0"/>
              <w:jc w:val="left"/>
              <w:rPr>
                <w:i/>
                <w:color w:val="0070C0"/>
                <w:szCs w:val="18"/>
              </w:rPr>
            </w:pPr>
          </w:p>
          <w:p w14:paraId="00B6257A" w14:textId="77777777" w:rsidR="0020649E" w:rsidRPr="002C1B8E" w:rsidRDefault="0020649E" w:rsidP="0020649E">
            <w:pPr>
              <w:spacing w:after="120"/>
              <w:ind w:left="0"/>
              <w:jc w:val="left"/>
              <w:rPr>
                <w:i/>
                <w:color w:val="0070C0"/>
                <w:szCs w:val="18"/>
              </w:rPr>
            </w:pPr>
          </w:p>
          <w:p w14:paraId="7F879E43" w14:textId="3D3BC7C6" w:rsidR="00346FB2" w:rsidRPr="007B47A7" w:rsidRDefault="00346FB2" w:rsidP="008C368B">
            <w:pPr>
              <w:spacing w:after="120"/>
              <w:ind w:left="0"/>
              <w:rPr>
                <w:i/>
                <w:color w:val="0070C0"/>
                <w:szCs w:val="18"/>
              </w:rPr>
            </w:pPr>
            <w:r>
              <w:rPr>
                <w:b/>
                <w:szCs w:val="18"/>
              </w:rPr>
              <w:t xml:space="preserve">Código de actividad y título: </w:t>
            </w:r>
            <w:r>
              <w:rPr>
                <w:i/>
                <w:szCs w:val="18"/>
              </w:rPr>
              <w:t xml:space="preserve">Actividad </w:t>
            </w:r>
            <w:r>
              <w:rPr>
                <w:i/>
                <w:color w:val="0070C0"/>
                <w:szCs w:val="18"/>
              </w:rPr>
              <w:t>#</w:t>
            </w:r>
            <w:r w:rsidR="0072264C">
              <w:rPr>
                <w:i/>
                <w:color w:val="0070C0"/>
                <w:szCs w:val="18"/>
              </w:rPr>
              <w:t>2</w:t>
            </w:r>
            <w:r>
              <w:rPr>
                <w:i/>
                <w:color w:val="0070C0"/>
                <w:szCs w:val="18"/>
              </w:rPr>
              <w:t xml:space="preserve"> - </w:t>
            </w:r>
            <w:r w:rsidR="008C368B" w:rsidRPr="008C368B">
              <w:rPr>
                <w:i/>
                <w:color w:val="0070C0"/>
                <w:szCs w:val="18"/>
              </w:rPr>
              <w:t>Identificación, caracterización y perfilamiento socioeconómico de la población beneficiaria en las dos ciudades pilotos de Barranquilla y Cali</w:t>
            </w:r>
          </w:p>
          <w:p w14:paraId="7BE7417D" w14:textId="5E3C8482" w:rsidR="00F43EAA" w:rsidRPr="002C1B8E" w:rsidRDefault="00F43EAA" w:rsidP="02D2E19F">
            <w:pPr>
              <w:spacing w:after="120"/>
              <w:ind w:left="0"/>
              <w:jc w:val="left"/>
              <w:rPr>
                <w:i/>
                <w:iCs/>
                <w:color w:val="0070C0"/>
              </w:rPr>
            </w:pPr>
          </w:p>
          <w:p w14:paraId="5A6D4F5B" w14:textId="60B2700F" w:rsidR="005C6EE2" w:rsidRPr="002C1B8E" w:rsidRDefault="00A864F8" w:rsidP="004C2868">
            <w:pPr>
              <w:spacing w:after="120"/>
              <w:ind w:left="0"/>
              <w:jc w:val="left"/>
              <w:rPr>
                <w:b/>
                <w:szCs w:val="18"/>
              </w:rPr>
            </w:pPr>
            <w:r>
              <w:rPr>
                <w:b/>
                <w:szCs w:val="18"/>
              </w:rPr>
              <w:t xml:space="preserve">Fechas de </w:t>
            </w:r>
            <w:proofErr w:type="spellStart"/>
            <w:r w:rsidR="008636DA">
              <w:rPr>
                <w:b/>
                <w:szCs w:val="18"/>
              </w:rPr>
              <w:t>implementacion</w:t>
            </w:r>
            <w:proofErr w:type="spellEnd"/>
            <w:r>
              <w:rPr>
                <w:b/>
                <w:szCs w:val="18"/>
              </w:rPr>
              <w:t xml:space="preserve">: </w:t>
            </w:r>
          </w:p>
          <w:p w14:paraId="79BB62F8" w14:textId="35131FD4" w:rsidR="00A864F8" w:rsidRPr="00CF4070" w:rsidRDefault="005C6EE2" w:rsidP="004C2868">
            <w:pPr>
              <w:spacing w:after="120"/>
              <w:ind w:left="0"/>
              <w:jc w:val="left"/>
              <w:rPr>
                <w:i/>
                <w:color w:val="0070C0"/>
                <w:szCs w:val="18"/>
              </w:rPr>
            </w:pPr>
            <w:r>
              <w:rPr>
                <w:i/>
                <w:szCs w:val="18"/>
              </w:rPr>
              <w:t xml:space="preserve">Actividad </w:t>
            </w:r>
            <w:r>
              <w:rPr>
                <w:i/>
                <w:color w:val="0070C0"/>
                <w:szCs w:val="18"/>
              </w:rPr>
              <w:t>#</w:t>
            </w:r>
            <w:r w:rsidR="007017DC">
              <w:rPr>
                <w:i/>
                <w:color w:val="0070C0"/>
                <w:szCs w:val="18"/>
              </w:rPr>
              <w:t>2</w:t>
            </w:r>
            <w:r>
              <w:rPr>
                <w:i/>
                <w:color w:val="0070C0"/>
                <w:szCs w:val="18"/>
              </w:rPr>
              <w:t xml:space="preserve">: </w:t>
            </w:r>
            <w:r w:rsidR="008F5B65">
              <w:rPr>
                <w:i/>
                <w:color w:val="0070C0"/>
                <w:szCs w:val="18"/>
              </w:rPr>
              <w:t xml:space="preserve">27 de septiembre </w:t>
            </w:r>
            <w:r w:rsidR="007D0777">
              <w:rPr>
                <w:i/>
                <w:color w:val="0070C0"/>
                <w:szCs w:val="18"/>
              </w:rPr>
              <w:t xml:space="preserve">al </w:t>
            </w:r>
            <w:r w:rsidR="00EE59B7">
              <w:rPr>
                <w:i/>
                <w:color w:val="0070C0"/>
                <w:szCs w:val="18"/>
              </w:rPr>
              <w:t>12</w:t>
            </w:r>
            <w:r w:rsidR="007D0777">
              <w:rPr>
                <w:i/>
                <w:color w:val="0070C0"/>
                <w:szCs w:val="18"/>
              </w:rPr>
              <w:t xml:space="preserve"> de </w:t>
            </w:r>
            <w:r w:rsidR="00EE59B7">
              <w:rPr>
                <w:i/>
                <w:color w:val="0070C0"/>
                <w:szCs w:val="18"/>
              </w:rPr>
              <w:t>noviembre</w:t>
            </w:r>
            <w:r w:rsidR="007A2A4B">
              <w:rPr>
                <w:i/>
                <w:color w:val="0070C0"/>
                <w:szCs w:val="18"/>
              </w:rPr>
              <w:t xml:space="preserve"> del 2021 </w:t>
            </w:r>
            <w:r w:rsidR="00EE59B7">
              <w:rPr>
                <w:i/>
                <w:color w:val="0070C0"/>
                <w:szCs w:val="18"/>
              </w:rPr>
              <w:t xml:space="preserve">(con 15 día en terreno entre el </w:t>
            </w:r>
            <w:r w:rsidR="008B45DE">
              <w:rPr>
                <w:i/>
                <w:color w:val="0070C0"/>
                <w:szCs w:val="18"/>
              </w:rPr>
              <w:t>11 y 27 de octubre</w:t>
            </w:r>
            <w:r w:rsidR="007A2A4B">
              <w:rPr>
                <w:i/>
                <w:color w:val="0070C0"/>
                <w:szCs w:val="18"/>
              </w:rPr>
              <w:t>)</w:t>
            </w:r>
            <w:r w:rsidR="008B45DE">
              <w:rPr>
                <w:i/>
                <w:color w:val="0070C0"/>
                <w:szCs w:val="18"/>
              </w:rPr>
              <w:t xml:space="preserve"> – </w:t>
            </w:r>
            <w:proofErr w:type="gramStart"/>
            <w:r w:rsidR="008B45DE">
              <w:rPr>
                <w:i/>
                <w:color w:val="0070C0"/>
                <w:szCs w:val="18"/>
              </w:rPr>
              <w:t>esta fechas</w:t>
            </w:r>
            <w:proofErr w:type="gramEnd"/>
            <w:r w:rsidR="008B45DE">
              <w:rPr>
                <w:i/>
                <w:color w:val="0070C0"/>
                <w:szCs w:val="18"/>
              </w:rPr>
              <w:t xml:space="preserve"> se podrán modificar. </w:t>
            </w:r>
          </w:p>
          <w:p w14:paraId="79BB62F9" w14:textId="43F8CE00" w:rsidR="00A864F8" w:rsidRPr="002C1B8E" w:rsidRDefault="00A864F8" w:rsidP="00553E84">
            <w:pPr>
              <w:spacing w:after="120"/>
              <w:ind w:left="0"/>
              <w:jc w:val="left"/>
              <w:rPr>
                <w:szCs w:val="18"/>
              </w:rPr>
            </w:pPr>
          </w:p>
          <w:p w14:paraId="4DF697B9" w14:textId="1BEDE521" w:rsidR="0018300F" w:rsidRPr="002C1B8E" w:rsidRDefault="00A44BB7" w:rsidP="0020649E">
            <w:pPr>
              <w:spacing w:after="120"/>
              <w:ind w:left="0"/>
              <w:jc w:val="left"/>
            </w:pPr>
            <w:r>
              <w:rPr>
                <w:b/>
                <w:szCs w:val="18"/>
              </w:rPr>
              <w:t>Perfil</w:t>
            </w:r>
            <w:r w:rsidR="0020649E">
              <w:rPr>
                <w:b/>
                <w:szCs w:val="18"/>
              </w:rPr>
              <w:t xml:space="preserve"> de </w:t>
            </w:r>
            <w:proofErr w:type="gramStart"/>
            <w:r w:rsidR="0020649E">
              <w:rPr>
                <w:b/>
                <w:szCs w:val="18"/>
              </w:rPr>
              <w:t>los expert</w:t>
            </w:r>
            <w:r w:rsidR="00174B5A">
              <w:rPr>
                <w:b/>
                <w:szCs w:val="18"/>
              </w:rPr>
              <w:t>as</w:t>
            </w:r>
            <w:proofErr w:type="gramEnd"/>
            <w:r w:rsidR="00174B5A">
              <w:rPr>
                <w:b/>
                <w:szCs w:val="18"/>
              </w:rPr>
              <w:t>/</w:t>
            </w:r>
            <w:r w:rsidR="0020649E">
              <w:rPr>
                <w:b/>
                <w:szCs w:val="18"/>
              </w:rPr>
              <w:t>os por actividad:</w:t>
            </w:r>
            <w:r w:rsidR="0020649E">
              <w:t xml:space="preserve"> </w:t>
            </w:r>
          </w:p>
          <w:p w14:paraId="504FDA85" w14:textId="275C9D48" w:rsidR="007017DC" w:rsidRDefault="0018300F" w:rsidP="007017DC">
            <w:pPr>
              <w:ind w:left="0"/>
              <w:rPr>
                <w:b/>
                <w:u w:val="single"/>
              </w:rPr>
            </w:pPr>
            <w:r>
              <w:t xml:space="preserve">Actividad </w:t>
            </w:r>
            <w:r>
              <w:rPr>
                <w:i/>
                <w:color w:val="0070C0"/>
                <w:szCs w:val="18"/>
              </w:rPr>
              <w:t>#</w:t>
            </w:r>
            <w:r w:rsidR="007017DC">
              <w:rPr>
                <w:i/>
                <w:color w:val="0070C0"/>
                <w:szCs w:val="18"/>
              </w:rPr>
              <w:t>2</w:t>
            </w:r>
            <w:r>
              <w:rPr>
                <w:i/>
                <w:color w:val="0070C0"/>
                <w:szCs w:val="18"/>
              </w:rPr>
              <w:t xml:space="preserve">: </w:t>
            </w:r>
            <w:r w:rsidR="007017DC">
              <w:rPr>
                <w:b/>
                <w:u w:val="single"/>
              </w:rPr>
              <w:t>Experta/o principal [#1] en Protección social y recopilación de datos</w:t>
            </w:r>
          </w:p>
          <w:p w14:paraId="764D28D2" w14:textId="77777777" w:rsidR="007017DC" w:rsidRDefault="007017DC" w:rsidP="007017DC">
            <w:pPr>
              <w:ind w:left="0"/>
              <w:rPr>
                <w:b/>
              </w:rPr>
            </w:pPr>
            <w:r>
              <w:t xml:space="preserve">Actividad </w:t>
            </w:r>
            <w:r>
              <w:rPr>
                <w:i/>
                <w:color w:val="0070C0"/>
                <w:szCs w:val="18"/>
              </w:rPr>
              <w:t xml:space="preserve">#2: </w:t>
            </w:r>
            <w:r>
              <w:rPr>
                <w:b/>
                <w:u w:val="single"/>
              </w:rPr>
              <w:t>Experta/o [#2</w:t>
            </w:r>
            <w:r w:rsidRPr="000C18BC">
              <w:rPr>
                <w:b/>
                <w:u w:val="single"/>
              </w:rPr>
              <w:t>]</w:t>
            </w:r>
            <w:r w:rsidRPr="000C18BC">
              <w:rPr>
                <w:rStyle w:val="Accentuation"/>
                <w:rFonts w:eastAsiaTheme="minorEastAsia"/>
                <w:color w:val="000000" w:themeColor="text1"/>
                <w:szCs w:val="18"/>
                <w:u w:val="single"/>
              </w:rPr>
              <w:t xml:space="preserve"> </w:t>
            </w:r>
            <w:r w:rsidRPr="000C18BC">
              <w:rPr>
                <w:b/>
                <w:u w:val="single"/>
              </w:rPr>
              <w:t>en antropología/ sociología aplicada a la protección social</w:t>
            </w:r>
            <w:r>
              <w:rPr>
                <w:b/>
              </w:rPr>
              <w:t xml:space="preserve"> </w:t>
            </w:r>
          </w:p>
          <w:p w14:paraId="66C8599D" w14:textId="2973F782" w:rsidR="0020649E" w:rsidRPr="002C1B8E" w:rsidRDefault="0018300F" w:rsidP="0020649E">
            <w:pPr>
              <w:spacing w:after="120"/>
              <w:ind w:left="0"/>
              <w:jc w:val="left"/>
              <w:rPr>
                <w:i/>
                <w:color w:val="0070C0"/>
                <w:szCs w:val="18"/>
              </w:rPr>
            </w:pPr>
            <w:r>
              <w:rPr>
                <w:i/>
                <w:color w:val="0070C0"/>
                <w:szCs w:val="18"/>
              </w:rPr>
              <w:t xml:space="preserve"> </w:t>
            </w:r>
          </w:p>
          <w:p w14:paraId="631B6824" w14:textId="77777777" w:rsidR="0018300F" w:rsidRPr="002C1B8E" w:rsidRDefault="0018300F" w:rsidP="0020649E">
            <w:pPr>
              <w:spacing w:after="120"/>
              <w:ind w:left="0"/>
              <w:jc w:val="left"/>
              <w:rPr>
                <w:i/>
                <w:color w:val="0070C0"/>
                <w:szCs w:val="18"/>
              </w:rPr>
            </w:pPr>
          </w:p>
          <w:p w14:paraId="1B778B15" w14:textId="57350D39" w:rsidR="00855DED" w:rsidRPr="002C1B8E" w:rsidRDefault="00A44BB7" w:rsidP="00553E84">
            <w:pPr>
              <w:spacing w:after="120"/>
              <w:ind w:left="0"/>
              <w:jc w:val="left"/>
              <w:rPr>
                <w:b/>
                <w:szCs w:val="18"/>
              </w:rPr>
            </w:pPr>
            <w:r>
              <w:rPr>
                <w:b/>
                <w:szCs w:val="18"/>
              </w:rPr>
              <w:t>Volumen</w:t>
            </w:r>
            <w:r w:rsidR="00060104">
              <w:rPr>
                <w:b/>
                <w:szCs w:val="18"/>
              </w:rPr>
              <w:t xml:space="preserve"> de trabajo:</w:t>
            </w:r>
          </w:p>
          <w:p w14:paraId="4F661698" w14:textId="0E72EE07" w:rsidR="00EA3063" w:rsidRPr="002C1B8E" w:rsidRDefault="00605B09" w:rsidP="00EA3063">
            <w:pPr>
              <w:spacing w:after="120"/>
              <w:ind w:left="0"/>
              <w:jc w:val="left"/>
            </w:pPr>
            <w:r>
              <w:t xml:space="preserve">Actividad </w:t>
            </w:r>
            <w:r>
              <w:rPr>
                <w:i/>
                <w:color w:val="0070C0"/>
                <w:szCs w:val="18"/>
              </w:rPr>
              <w:t>#</w:t>
            </w:r>
            <w:r w:rsidR="007017DC">
              <w:rPr>
                <w:i/>
                <w:color w:val="0070C0"/>
                <w:szCs w:val="18"/>
              </w:rPr>
              <w:t>2</w:t>
            </w:r>
            <w:r>
              <w:rPr>
                <w:i/>
                <w:color w:val="0070C0"/>
                <w:szCs w:val="18"/>
              </w:rPr>
              <w:t xml:space="preserve"> -</w:t>
            </w:r>
            <w:r>
              <w:t xml:space="preserve"> Expert</w:t>
            </w:r>
            <w:r w:rsidR="00174B5A">
              <w:t>a/</w:t>
            </w:r>
            <w:r>
              <w:t xml:space="preserve">o </w:t>
            </w:r>
            <w:r>
              <w:rPr>
                <w:i/>
                <w:color w:val="0070C0"/>
                <w:szCs w:val="18"/>
              </w:rPr>
              <w:t>#</w:t>
            </w:r>
            <w:r w:rsidR="00877079">
              <w:rPr>
                <w:i/>
                <w:color w:val="0070C0"/>
                <w:szCs w:val="18"/>
              </w:rPr>
              <w:t>1</w:t>
            </w:r>
            <w:r>
              <w:t>:</w:t>
            </w:r>
            <w:r>
              <w:tab/>
            </w:r>
            <w:r w:rsidR="00D8152D">
              <w:t>2</w:t>
            </w:r>
            <w:r w:rsidR="00A9785C">
              <w:t>7</w:t>
            </w:r>
            <w:r>
              <w:t xml:space="preserve"> días</w:t>
            </w:r>
          </w:p>
          <w:p w14:paraId="24673CCA" w14:textId="3F2E5C17" w:rsidR="001C5AC3" w:rsidRPr="002C1B8E" w:rsidRDefault="001C5AC3" w:rsidP="001C5AC3">
            <w:pPr>
              <w:spacing w:after="120"/>
              <w:ind w:left="0"/>
              <w:jc w:val="left"/>
            </w:pPr>
            <w:r>
              <w:t xml:space="preserve">Actividad </w:t>
            </w:r>
            <w:r>
              <w:rPr>
                <w:i/>
                <w:color w:val="0070C0"/>
                <w:szCs w:val="18"/>
              </w:rPr>
              <w:t>#</w:t>
            </w:r>
            <w:r w:rsidR="007017DC">
              <w:rPr>
                <w:i/>
                <w:color w:val="0070C0"/>
                <w:szCs w:val="18"/>
              </w:rPr>
              <w:t>2</w:t>
            </w:r>
            <w:r>
              <w:rPr>
                <w:i/>
                <w:color w:val="0070C0"/>
                <w:szCs w:val="18"/>
              </w:rPr>
              <w:t xml:space="preserve"> -</w:t>
            </w:r>
            <w:r>
              <w:t xml:space="preserve"> Experta/o </w:t>
            </w:r>
            <w:r>
              <w:rPr>
                <w:i/>
                <w:color w:val="0070C0"/>
                <w:szCs w:val="18"/>
              </w:rPr>
              <w:t>#2</w:t>
            </w:r>
            <w:r>
              <w:t>:</w:t>
            </w:r>
            <w:r>
              <w:tab/>
            </w:r>
            <w:proofErr w:type="gramStart"/>
            <w:r w:rsidR="00A9785C">
              <w:t>2</w:t>
            </w:r>
            <w:r w:rsidR="00AA65B5">
              <w:t xml:space="preserve">5 </w:t>
            </w:r>
            <w:r>
              <w:t xml:space="preserve"> días</w:t>
            </w:r>
            <w:proofErr w:type="gramEnd"/>
          </w:p>
          <w:p w14:paraId="2E78D139" w14:textId="77777777" w:rsidR="00A352C8" w:rsidRPr="002C1B8E" w:rsidRDefault="00A352C8" w:rsidP="00553E84">
            <w:pPr>
              <w:spacing w:after="120"/>
              <w:ind w:left="0"/>
              <w:jc w:val="left"/>
              <w:rPr>
                <w:b/>
                <w:szCs w:val="18"/>
              </w:rPr>
            </w:pPr>
          </w:p>
          <w:p w14:paraId="79BB62FA" w14:textId="65DBAF7D" w:rsidR="00D3767D" w:rsidRPr="002C1B8E" w:rsidRDefault="009D41CF" w:rsidP="009D41CF">
            <w:pPr>
              <w:spacing w:after="120"/>
              <w:ind w:left="0"/>
              <w:jc w:val="left"/>
              <w:rPr>
                <w:szCs w:val="18"/>
              </w:rPr>
            </w:pPr>
            <w:r>
              <w:rPr>
                <w:b/>
                <w:szCs w:val="18"/>
              </w:rPr>
              <w:t>Referencia de la convocatoria de expert</w:t>
            </w:r>
            <w:r w:rsidR="00174B5A">
              <w:rPr>
                <w:b/>
                <w:szCs w:val="18"/>
              </w:rPr>
              <w:t>as/o</w:t>
            </w:r>
            <w:r>
              <w:rPr>
                <w:b/>
                <w:szCs w:val="18"/>
              </w:rPr>
              <w:t xml:space="preserve">s: </w:t>
            </w:r>
            <w:r w:rsidR="003B3DB9" w:rsidRPr="003656F4">
              <w:rPr>
                <w:b/>
                <w:szCs w:val="18"/>
                <w:highlight w:val="yellow"/>
              </w:rPr>
              <w:t>21-09/COL-</w:t>
            </w:r>
            <w:r w:rsidR="00FB30CD" w:rsidRPr="00310F6D">
              <w:rPr>
                <w:b/>
                <w:szCs w:val="18"/>
                <w:highlight w:val="yellow"/>
              </w:rPr>
              <w:t>2</w:t>
            </w:r>
          </w:p>
          <w:p w14:paraId="79BB6303" w14:textId="00ECA288" w:rsidR="007F4597" w:rsidRPr="002C1B8E" w:rsidRDefault="007F4597" w:rsidP="00553E84">
            <w:pPr>
              <w:spacing w:after="120"/>
              <w:ind w:left="0"/>
              <w:jc w:val="left"/>
            </w:pPr>
          </w:p>
        </w:tc>
      </w:tr>
      <w:tr w:rsidR="00060104" w:rsidRPr="002C1B8E" w14:paraId="79BB6306" w14:textId="77777777" w:rsidTr="02D2E19F">
        <w:trPr>
          <w:trHeight w:val="463"/>
        </w:trPr>
        <w:tc>
          <w:tcPr>
            <w:tcW w:w="8296" w:type="dxa"/>
            <w:tcBorders>
              <w:top w:val="single" w:sz="4" w:space="0" w:color="auto"/>
            </w:tcBorders>
          </w:tcPr>
          <w:p w14:paraId="79BB6305" w14:textId="7B06BE57" w:rsidR="00060104" w:rsidRPr="002C1B8E" w:rsidRDefault="00060104" w:rsidP="00553E84">
            <w:pPr>
              <w:spacing w:after="120"/>
              <w:ind w:left="0"/>
              <w:jc w:val="left"/>
              <w:rPr>
                <w:b/>
                <w:szCs w:val="18"/>
              </w:rPr>
            </w:pPr>
            <w:r>
              <w:rPr>
                <w:b/>
                <w:szCs w:val="18"/>
              </w:rPr>
              <w:t>Versión -</w:t>
            </w:r>
            <w:r>
              <w:t xml:space="preserve"> #:</w:t>
            </w:r>
            <w:r w:rsidR="001C5AC3">
              <w:t xml:space="preserve"> </w:t>
            </w:r>
            <w:r w:rsidR="00E8086F">
              <w:t>1</w:t>
            </w:r>
            <w:r w:rsidR="001C5AC3">
              <w:t xml:space="preserve"> </w:t>
            </w:r>
            <w:sdt>
              <w:sdtPr>
                <w:id w:val="138540081"/>
                <w14:checkbox>
                  <w14:checked w14:val="1"/>
                  <w14:checkedState w14:val="2612" w14:font="MS Gothic"/>
                  <w14:uncheckedState w14:val="2610" w14:font="MS Gothic"/>
                </w14:checkbox>
              </w:sdtPr>
              <w:sdtEndPr/>
              <w:sdtContent>
                <w:r w:rsidR="00E8086F">
                  <w:rPr>
                    <w:rFonts w:ascii="MS Gothic" w:eastAsia="MS Gothic" w:hAnsi="MS Gothic" w:hint="eastAsia"/>
                  </w:rPr>
                  <w:t>☒</w:t>
                </w:r>
              </w:sdtContent>
            </w:sdt>
            <w:r>
              <w:t xml:space="preserve"> Proyecto preliminar </w:t>
            </w:r>
            <w:sdt>
              <w:sdtPr>
                <w:id w:val="1859304769"/>
                <w14:checkbox>
                  <w14:checked w14:val="0"/>
                  <w14:checkedState w14:val="2612" w14:font="MS Gothic"/>
                  <w14:uncheckedState w14:val="2610" w14:font="MS Gothic"/>
                </w14:checkbox>
              </w:sdtPr>
              <w:sdtEndPr/>
              <w:sdtContent>
                <w:r w:rsidR="00A264F3">
                  <w:rPr>
                    <w:rFonts w:ascii="MS Gothic" w:eastAsia="MS Gothic" w:hAnsi="MS Gothic" w:hint="eastAsia"/>
                  </w:rPr>
                  <w:t>☐</w:t>
                </w:r>
              </w:sdtContent>
            </w:sdt>
            <w:r>
              <w:t xml:space="preserve"> Versión definitiva Fecha: </w:t>
            </w:r>
            <w:r w:rsidR="00F8656E" w:rsidRPr="00F8656E">
              <w:rPr>
                <w:i/>
                <w:color w:val="31849B" w:themeColor="accent5" w:themeShade="BF"/>
                <w:szCs w:val="18"/>
              </w:rPr>
              <w:t>2</w:t>
            </w:r>
            <w:r w:rsidR="00A264F3">
              <w:rPr>
                <w:i/>
                <w:color w:val="31849B" w:themeColor="accent5" w:themeShade="BF"/>
                <w:szCs w:val="18"/>
              </w:rPr>
              <w:t>5</w:t>
            </w:r>
            <w:r w:rsidR="00E8086F">
              <w:rPr>
                <w:i/>
                <w:color w:val="31849B" w:themeColor="accent5" w:themeShade="BF"/>
                <w:szCs w:val="18"/>
              </w:rPr>
              <w:t xml:space="preserve"> </w:t>
            </w:r>
            <w:r w:rsidR="001C5AC3">
              <w:rPr>
                <w:i/>
                <w:color w:val="31849B" w:themeColor="accent5" w:themeShade="BF"/>
                <w:szCs w:val="18"/>
              </w:rPr>
              <w:t xml:space="preserve">de </w:t>
            </w:r>
            <w:r w:rsidR="00E8086F">
              <w:rPr>
                <w:i/>
                <w:color w:val="31849B" w:themeColor="accent5" w:themeShade="BF"/>
                <w:szCs w:val="18"/>
              </w:rPr>
              <w:t xml:space="preserve">agosto </w:t>
            </w:r>
            <w:r w:rsidR="001C5AC3">
              <w:rPr>
                <w:i/>
                <w:color w:val="31849B" w:themeColor="accent5" w:themeShade="BF"/>
                <w:szCs w:val="18"/>
              </w:rPr>
              <w:t>de 2021</w:t>
            </w:r>
          </w:p>
        </w:tc>
      </w:tr>
    </w:tbl>
    <w:p w14:paraId="0ED114B6" w14:textId="4A688684" w:rsidR="000D1466" w:rsidRPr="002C1B8E" w:rsidRDefault="000D1466" w:rsidP="00553E84">
      <w:pPr>
        <w:spacing w:after="120"/>
        <w:jc w:val="left"/>
        <w:rPr>
          <w:b/>
          <w:szCs w:val="18"/>
        </w:rPr>
      </w:pPr>
    </w:p>
    <w:p w14:paraId="5BB283F4" w14:textId="732143B5" w:rsidR="00420651" w:rsidRPr="002C1B8E" w:rsidRDefault="00420651" w:rsidP="00553E84">
      <w:pPr>
        <w:spacing w:after="120"/>
        <w:jc w:val="left"/>
        <w:rPr>
          <w:b/>
          <w:szCs w:val="18"/>
        </w:rPr>
      </w:pPr>
    </w:p>
    <w:p w14:paraId="79BB630B" w14:textId="02BD75E2" w:rsidR="0044743B" w:rsidRPr="002C1B8E" w:rsidRDefault="002B45F3" w:rsidP="00553E84">
      <w:pPr>
        <w:suppressAutoHyphens w:val="0"/>
        <w:autoSpaceDN/>
        <w:spacing w:after="200" w:line="276" w:lineRule="auto"/>
        <w:ind w:left="0"/>
        <w:jc w:val="left"/>
        <w:textAlignment w:val="auto"/>
        <w:rPr>
          <w:b/>
          <w:szCs w:val="18"/>
        </w:rPr>
      </w:pPr>
      <w:r>
        <w:rPr>
          <w:b/>
          <w:noProof/>
          <w:szCs w:val="18"/>
        </w:rPr>
        <w:drawing>
          <wp:inline distT="0" distB="0" distL="0" distR="0" wp14:anchorId="39601A09" wp14:editId="0EE07673">
            <wp:extent cx="5731510" cy="1328420"/>
            <wp:effectExtent l="0" t="0" r="2540" b="5080"/>
            <wp:docPr id="4" name="Imagen 4"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Texto&#10;&#10;Descripción generada automá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328420"/>
                    </a:xfrm>
                    <a:prstGeom prst="rect">
                      <a:avLst/>
                    </a:prstGeom>
                  </pic:spPr>
                </pic:pic>
              </a:graphicData>
            </a:graphic>
          </wp:inline>
        </w:drawing>
      </w:r>
    </w:p>
    <w:p w14:paraId="79BB630C" w14:textId="77777777" w:rsidR="000D1466" w:rsidRPr="002C1B8E" w:rsidRDefault="000D1466" w:rsidP="00553E84">
      <w:pPr>
        <w:spacing w:after="120"/>
        <w:jc w:val="left"/>
        <w:rPr>
          <w:b/>
          <w:szCs w:val="18"/>
        </w:rPr>
        <w:sectPr w:rsidR="000D1466" w:rsidRPr="002C1B8E" w:rsidSect="00FF6AC7">
          <w:headerReference w:type="default" r:id="rId12"/>
          <w:footerReference w:type="default" r:id="rId13"/>
          <w:type w:val="continuous"/>
          <w:pgSz w:w="11906" w:h="16838"/>
          <w:pgMar w:top="2379" w:right="1440" w:bottom="1440" w:left="1440" w:header="708" w:footer="708" w:gutter="0"/>
          <w:cols w:space="708"/>
          <w:docGrid w:linePitch="360"/>
        </w:sectPr>
      </w:pPr>
    </w:p>
    <w:p w14:paraId="79BB6323" w14:textId="3F1BDF63" w:rsidR="00A864F8" w:rsidRPr="002C1B8E" w:rsidRDefault="006A2CF9" w:rsidP="00713BE5">
      <w:pPr>
        <w:pStyle w:val="Titre1"/>
      </w:pPr>
      <w:bookmarkStart w:id="0" w:name="_Toc64452029"/>
      <w:bookmarkStart w:id="1" w:name="_Toc474397586"/>
      <w:r>
        <w:lastRenderedPageBreak/>
        <w:t>Contexto</w:t>
      </w:r>
      <w:bookmarkEnd w:id="0"/>
    </w:p>
    <w:p w14:paraId="6A88666C" w14:textId="661E22F7" w:rsidR="00CA57D3" w:rsidRPr="0092347D" w:rsidRDefault="00DE7C46" w:rsidP="0092347D">
      <w:pPr>
        <w:pStyle w:val="Titre2"/>
        <w:rPr>
          <w:rStyle w:val="Accentuation"/>
          <w:i w:val="0"/>
          <w:color w:val="auto"/>
          <w:sz w:val="22"/>
        </w:rPr>
      </w:pPr>
      <w:bookmarkStart w:id="2" w:name="_Toc25313558"/>
      <w:bookmarkStart w:id="3" w:name="_Toc474397588"/>
      <w:bookmarkStart w:id="4" w:name="_Toc474742448"/>
      <w:bookmarkStart w:id="5" w:name="_Toc64452030"/>
      <w:bookmarkStart w:id="6" w:name="_Toc452973153"/>
      <w:r>
        <w:t>Información socioeconómica general</w:t>
      </w:r>
      <w:bookmarkStart w:id="7" w:name="_Toc474397590"/>
      <w:bookmarkStart w:id="8" w:name="_Toc474742450"/>
      <w:bookmarkEnd w:id="2"/>
      <w:bookmarkEnd w:id="3"/>
      <w:bookmarkEnd w:id="4"/>
      <w:bookmarkEnd w:id="5"/>
    </w:p>
    <w:p w14:paraId="0C49F49B" w14:textId="77777777" w:rsidR="00E5621A" w:rsidRDefault="00E5621A" w:rsidP="00E5621A">
      <w:pPr>
        <w:suppressAutoHyphens w:val="0"/>
        <w:autoSpaceDN/>
        <w:spacing w:after="0"/>
        <w:ind w:left="0"/>
        <w:textAlignment w:val="auto"/>
        <w:rPr>
          <w:rFonts w:cs="Arial"/>
          <w:iCs/>
          <w:szCs w:val="18"/>
          <w:lang w:val="es-CO"/>
        </w:rPr>
      </w:pPr>
      <w:r w:rsidRPr="004C1797">
        <w:rPr>
          <w:rFonts w:cs="Arial"/>
          <w:iCs/>
          <w:szCs w:val="18"/>
          <w:lang w:val="es-CO"/>
        </w:rPr>
        <w:t>Colombia es un país de ren</w:t>
      </w:r>
      <w:r>
        <w:rPr>
          <w:rFonts w:cs="Arial"/>
          <w:iCs/>
          <w:szCs w:val="18"/>
          <w:lang w:val="es-CO"/>
        </w:rPr>
        <w:t>t</w:t>
      </w:r>
      <w:r w:rsidRPr="004C1797">
        <w:rPr>
          <w:rFonts w:cs="Arial"/>
          <w:iCs/>
          <w:szCs w:val="18"/>
          <w:lang w:val="es-CO"/>
        </w:rPr>
        <w:t>a medi</w:t>
      </w:r>
      <w:r>
        <w:rPr>
          <w:rFonts w:cs="Arial"/>
          <w:iCs/>
          <w:szCs w:val="18"/>
          <w:lang w:val="es-CO"/>
        </w:rPr>
        <w:t>a</w:t>
      </w:r>
      <w:r w:rsidRPr="004C1797">
        <w:rPr>
          <w:rFonts w:cs="Arial"/>
          <w:iCs/>
          <w:szCs w:val="18"/>
          <w:lang w:val="es-CO"/>
        </w:rPr>
        <w:t>-alta con un proceso estable de crecimiento de su PIB</w:t>
      </w:r>
      <w:r>
        <w:rPr>
          <w:rFonts w:cs="Arial"/>
          <w:iCs/>
          <w:szCs w:val="18"/>
          <w:lang w:val="es-CO"/>
        </w:rPr>
        <w:t>,</w:t>
      </w:r>
      <w:r w:rsidRPr="004C1797">
        <w:rPr>
          <w:rFonts w:cs="Arial"/>
          <w:iCs/>
          <w:szCs w:val="18"/>
          <w:lang w:val="es-CO"/>
        </w:rPr>
        <w:t xml:space="preserve"> que se conjuga con severas desigualdades</w:t>
      </w:r>
      <w:r>
        <w:rPr>
          <w:rFonts w:cs="Arial"/>
          <w:iCs/>
          <w:szCs w:val="18"/>
          <w:lang w:val="es-CO"/>
        </w:rPr>
        <w:t>, y que afectan principalmente a la base de la pirámide de población más altamente vulnerable, en zonas urbanas periféricas y rurales alejadas de la centralidad de las grandes ciudades que conforman el país.</w:t>
      </w:r>
      <w:r w:rsidRPr="004C1797">
        <w:rPr>
          <w:rFonts w:cs="Arial"/>
          <w:iCs/>
          <w:szCs w:val="18"/>
          <w:lang w:val="es-CO"/>
        </w:rPr>
        <w:t xml:space="preserve"> </w:t>
      </w:r>
    </w:p>
    <w:p w14:paraId="0C398580" w14:textId="77777777" w:rsidR="00E5621A" w:rsidRDefault="00E5621A" w:rsidP="00E5621A">
      <w:pPr>
        <w:suppressAutoHyphens w:val="0"/>
        <w:autoSpaceDN/>
        <w:spacing w:after="0"/>
        <w:ind w:left="0"/>
        <w:textAlignment w:val="auto"/>
        <w:rPr>
          <w:rFonts w:cs="Arial"/>
          <w:iCs/>
          <w:szCs w:val="18"/>
          <w:lang w:val="es-CO"/>
        </w:rPr>
      </w:pPr>
    </w:p>
    <w:p w14:paraId="15C332E7" w14:textId="77777777" w:rsidR="00E5621A" w:rsidRPr="00746268" w:rsidRDefault="00E5621A" w:rsidP="00E5621A">
      <w:pPr>
        <w:suppressAutoHyphens w:val="0"/>
        <w:autoSpaceDN/>
        <w:spacing w:after="0"/>
        <w:ind w:left="0"/>
        <w:textAlignment w:val="auto"/>
        <w:rPr>
          <w:rFonts w:cs="Arial"/>
          <w:iCs/>
          <w:szCs w:val="18"/>
          <w:lang w:val="es-CO"/>
        </w:rPr>
      </w:pPr>
      <w:r>
        <w:rPr>
          <w:rFonts w:cs="Arial"/>
          <w:iCs/>
          <w:szCs w:val="18"/>
          <w:lang w:val="es-CO"/>
        </w:rPr>
        <w:t>A pesar de que</w:t>
      </w:r>
      <w:r w:rsidRPr="004C1797">
        <w:rPr>
          <w:rFonts w:cs="Arial"/>
          <w:iCs/>
          <w:szCs w:val="18"/>
          <w:lang w:val="es-CO"/>
        </w:rPr>
        <w:t xml:space="preserve"> </w:t>
      </w:r>
      <w:r w:rsidRPr="004C1797">
        <w:rPr>
          <w:rStyle w:val="Accentuation"/>
          <w:i w:val="0"/>
          <w:color w:val="000000" w:themeColor="text1"/>
          <w:szCs w:val="18"/>
        </w:rPr>
        <w:t>el país haya logrado cumplir las metas de los Objetivos de Desarrollo del Milenio (ODM) de reducción de la pobreza con un año de anticipación; en 2014, se registraron tasas de pobreza y de la pobreza extrema, de 28,5 % y de 8,1 respectivamente, ya sea la mitad de los valores registrados al inicio del milenio</w:t>
      </w:r>
      <w:r>
        <w:rPr>
          <w:rStyle w:val="Accentuation"/>
          <w:i w:val="0"/>
          <w:color w:val="000000" w:themeColor="text1"/>
          <w:szCs w:val="18"/>
        </w:rPr>
        <w:t>. D</w:t>
      </w:r>
      <w:r w:rsidRPr="004C1797">
        <w:rPr>
          <w:rStyle w:val="Accentuation"/>
          <w:i w:val="0"/>
          <w:color w:val="000000" w:themeColor="text1"/>
          <w:szCs w:val="18"/>
        </w:rPr>
        <w:t>e acuerdo a los indicadores del Banco Mundial en 2018</w:t>
      </w:r>
      <w:r>
        <w:rPr>
          <w:rStyle w:val="Accentuation"/>
          <w:i w:val="0"/>
          <w:color w:val="000000" w:themeColor="text1"/>
          <w:szCs w:val="18"/>
        </w:rPr>
        <w:t>,</w:t>
      </w:r>
      <w:r w:rsidRPr="004C1797">
        <w:rPr>
          <w:rStyle w:val="Accentuation"/>
          <w:i w:val="0"/>
          <w:color w:val="000000" w:themeColor="text1"/>
          <w:szCs w:val="18"/>
        </w:rPr>
        <w:t xml:space="preserve"> el 20% más pobres de la población se beneficiaba del 4% del PIB, en 1990 ese porcentaje era del 3.7% </w:t>
      </w:r>
      <w:r w:rsidRPr="004C1797">
        <w:rPr>
          <w:rStyle w:val="Accentuation"/>
          <w:i w:val="0"/>
          <w:color w:val="000000" w:themeColor="text1"/>
          <w:szCs w:val="18"/>
        </w:rPr>
        <w:fldChar w:fldCharType="begin" w:fldLock="1"/>
      </w:r>
      <w:r w:rsidRPr="004C1797">
        <w:rPr>
          <w:rStyle w:val="Accentuation"/>
          <w:i w:val="0"/>
          <w:color w:val="000000" w:themeColor="text1"/>
          <w:szCs w:val="18"/>
        </w:rPr>
        <w:instrText>ADDIN CSL_CITATION {"citationItems":[{"id":"ITEM-1","itemData":{"author":[{"dropping-particle":"","family":"World Bank","given":"","non-dropping-particle":"","parse-names":false,"suffix":""}],"id":"ITEM-1","issued":{"date-parts":[["2020"]]},"publisher-place":"Washington, D.C.","title":"Colombia Country Profile Indicators 2020","type":"report"},"uris":["http://www.mendeley.com/documents/?uuid=16948923-b2d0-429f-89e7-e8185b6f7003"]}],"mendeley":{"formattedCitation":"(World Bank, 2020)","plainTextFormattedCitation":"(World Bank, 2020)","previouslyFormattedCitation":"(Bank, 2020)"},"properties":{"noteIndex":0},"schema":"https://github.com/citation-style-language/schema/raw/master/csl-citation.json"}</w:instrText>
      </w:r>
      <w:r w:rsidRPr="004C1797">
        <w:rPr>
          <w:rStyle w:val="Accentuation"/>
          <w:i w:val="0"/>
          <w:color w:val="000000" w:themeColor="text1"/>
          <w:szCs w:val="18"/>
        </w:rPr>
        <w:fldChar w:fldCharType="separate"/>
      </w:r>
      <w:r w:rsidRPr="004C1797">
        <w:rPr>
          <w:rStyle w:val="Accentuation"/>
          <w:i w:val="0"/>
          <w:noProof/>
          <w:color w:val="000000" w:themeColor="text1"/>
          <w:szCs w:val="18"/>
        </w:rPr>
        <w:t>(World Bank, 2020)</w:t>
      </w:r>
      <w:r w:rsidRPr="004C1797">
        <w:rPr>
          <w:rStyle w:val="Accentuation"/>
          <w:i w:val="0"/>
          <w:color w:val="000000" w:themeColor="text1"/>
          <w:szCs w:val="18"/>
        </w:rPr>
        <w:fldChar w:fldCharType="end"/>
      </w:r>
      <w:r w:rsidRPr="004C1797">
        <w:rPr>
          <w:rStyle w:val="Accentuation"/>
          <w:i w:val="0"/>
          <w:color w:val="000000" w:themeColor="text1"/>
          <w:szCs w:val="18"/>
        </w:rPr>
        <w:t>.</w:t>
      </w:r>
      <w:r w:rsidRPr="001F560B">
        <w:rPr>
          <w:rFonts w:cs="Arial"/>
          <w:iCs/>
          <w:szCs w:val="18"/>
          <w:lang w:val="es-CO"/>
        </w:rPr>
        <w:t xml:space="preserve"> </w:t>
      </w:r>
      <w:r>
        <w:rPr>
          <w:rFonts w:cs="Arial"/>
          <w:iCs/>
          <w:szCs w:val="18"/>
          <w:lang w:val="es-CO"/>
        </w:rPr>
        <w:t>Así también,</w:t>
      </w:r>
      <w:r w:rsidRPr="004C1797">
        <w:rPr>
          <w:rFonts w:cs="Arial"/>
          <w:iCs/>
          <w:szCs w:val="18"/>
          <w:lang w:val="es-CO"/>
        </w:rPr>
        <w:t xml:space="preserve"> el país ocupa el lugar </w:t>
      </w:r>
      <w:r>
        <w:rPr>
          <w:rFonts w:cs="Arial"/>
          <w:iCs/>
          <w:szCs w:val="18"/>
          <w:lang w:val="es-CO"/>
        </w:rPr>
        <w:t>número</w:t>
      </w:r>
      <w:r w:rsidRPr="004C1797">
        <w:rPr>
          <w:rFonts w:cs="Arial"/>
          <w:iCs/>
          <w:szCs w:val="18"/>
          <w:lang w:val="es-CO"/>
        </w:rPr>
        <w:t xml:space="preserve"> 70 en cuanto al índice de Desarrollo Humano en un conjunto de 157 países </w:t>
      </w:r>
      <w:r w:rsidRPr="004C1797">
        <w:rPr>
          <w:rFonts w:cs="Arial"/>
          <w:iCs/>
          <w:szCs w:val="18"/>
          <w:lang w:val="es-CO"/>
        </w:rPr>
        <w:fldChar w:fldCharType="begin" w:fldLock="1"/>
      </w:r>
      <w:r w:rsidRPr="004C1797">
        <w:rPr>
          <w:rFonts w:cs="Arial"/>
          <w:iCs/>
          <w:szCs w:val="18"/>
          <w:lang w:val="es-CO"/>
        </w:rPr>
        <w:instrText>ADDIN CSL_CITATION {"citationItems":[{"id":"ITEM-1","itemData":{"author":[{"dropping-particle":"","family":"World Bank","given":"","non-dropping-particle":"","parse-names":false,"suffix":""}],"id":"ITEM-1","issued":{"date-parts":[["2019"]]},"number-of-pages":"140","publisher":"The World Bank","publisher-place":"Washington, D.C.","title":"World Development Report 2019. The Changing Nature of Work","type":"book"},"uris":["http://www.mendeley.com/documents/?uuid=f2f05710-4d61-48c2-9a9a-3b3bd210cd18"]}],"mendeley":{"formattedCitation":"(World Bank, 2019)","manualFormatting":"(World Bank, 2019: 62)","plainTextFormattedCitation":"(World Bank, 2019)","previouslyFormattedCitation":"(World Bank, 2019)"},"properties":{"noteIndex":0},"schema":"https://github.com/citation-style-language/schema/raw/master/csl-citation.json"}</w:instrText>
      </w:r>
      <w:r w:rsidRPr="004C1797">
        <w:rPr>
          <w:rFonts w:cs="Arial"/>
          <w:iCs/>
          <w:szCs w:val="18"/>
          <w:lang w:val="es-CO"/>
        </w:rPr>
        <w:fldChar w:fldCharType="separate"/>
      </w:r>
      <w:r w:rsidRPr="004C1797">
        <w:rPr>
          <w:rFonts w:cs="Arial"/>
          <w:iCs/>
          <w:noProof/>
          <w:szCs w:val="18"/>
          <w:lang w:val="es-CO"/>
        </w:rPr>
        <w:t>(World Bank, 2019: 62)</w:t>
      </w:r>
      <w:r w:rsidRPr="004C1797">
        <w:rPr>
          <w:rFonts w:cs="Arial"/>
          <w:iCs/>
          <w:szCs w:val="18"/>
          <w:lang w:val="es-CO"/>
        </w:rPr>
        <w:fldChar w:fldCharType="end"/>
      </w:r>
      <w:r w:rsidRPr="004C1797">
        <w:rPr>
          <w:rFonts w:cs="Arial"/>
          <w:iCs/>
          <w:szCs w:val="18"/>
          <w:lang w:val="es-CO"/>
        </w:rPr>
        <w:t>.</w:t>
      </w:r>
    </w:p>
    <w:p w14:paraId="7C84929E" w14:textId="77777777" w:rsidR="00E5621A" w:rsidRDefault="00E5621A" w:rsidP="00E5621A">
      <w:pPr>
        <w:spacing w:after="0"/>
        <w:ind w:left="0"/>
        <w:rPr>
          <w:lang w:val="es-CO"/>
        </w:rPr>
      </w:pPr>
    </w:p>
    <w:p w14:paraId="33D2AB6E" w14:textId="1EDCE082" w:rsidR="00E5621A" w:rsidRDefault="00E5621A" w:rsidP="00E5621A">
      <w:pPr>
        <w:spacing w:after="0"/>
        <w:ind w:left="0"/>
      </w:pPr>
      <w:r w:rsidRPr="004C1797">
        <w:t>Un tercio de la población colombiana vive por debajo del umbral de pobreza. La tasa de desempleo ha ido aumentando lentamente durante los últimos cinco años, alcanzando el 10,5% en 2019, frente al 9,7% en 2018. Con los efectos de</w:t>
      </w:r>
      <w:r w:rsidR="00EE633E">
        <w:t xml:space="preserve"> </w:t>
      </w:r>
      <w:r w:rsidRPr="004C1797">
        <w:t>l</w:t>
      </w:r>
      <w:r w:rsidR="00EE633E">
        <w:t>a</w:t>
      </w:r>
      <w:r w:rsidRPr="004C1797">
        <w:t xml:space="preserve"> COVID-19, se estima que dicha tasa aumentará a 12,2% en 2020 y dismin</w:t>
      </w:r>
      <w:r>
        <w:t xml:space="preserve">uirá levemente a 11,9% en 2021. Asimismo, cabe señalar que, se estima que, </w:t>
      </w:r>
      <w:r w:rsidRPr="004C1797">
        <w:t>más de la mitad de la población colombiana continúa trabajando en el sector informal. En general, las desigualdades son fuertes en todo el país: Colombia tiene un coeficiente de Gini de 48</w:t>
      </w:r>
      <w:r>
        <w:t>,</w:t>
      </w:r>
      <w:r w:rsidRPr="004C1797">
        <w:t>9 y que hasta hace poco</w:t>
      </w:r>
      <w:r>
        <w:t>s</w:t>
      </w:r>
      <w:r w:rsidRPr="004C1797">
        <w:t xml:space="preserve"> años era de 53,5</w:t>
      </w:r>
      <w:r>
        <w:t>;</w:t>
      </w:r>
      <w:r w:rsidRPr="004C1797">
        <w:t xml:space="preserve"> permaneciendo uno de los más altos de América Latina. </w:t>
      </w:r>
    </w:p>
    <w:p w14:paraId="34077BB2" w14:textId="77777777" w:rsidR="00E5621A" w:rsidRDefault="00E5621A" w:rsidP="00E5621A">
      <w:pPr>
        <w:spacing w:after="0"/>
        <w:ind w:left="0"/>
      </w:pPr>
    </w:p>
    <w:p w14:paraId="3DF67E42" w14:textId="77777777" w:rsidR="00E5621A" w:rsidRPr="004C1797" w:rsidRDefault="00E5621A" w:rsidP="00E5621A">
      <w:pPr>
        <w:spacing w:after="0"/>
        <w:ind w:left="0"/>
        <w:rPr>
          <w:lang w:val="es-CO"/>
        </w:rPr>
      </w:pPr>
      <w:r w:rsidRPr="004C1797">
        <w:rPr>
          <w:lang w:val="es-CO"/>
        </w:rPr>
        <w:t>Colombia ha afrontado desde hace más de cincuenta años un conflicto armado interno que ha profundizado las desigualdades y la pobreza en los sectores más vulnerables del país. La consecuencia de mayor relevancia ha sido</w:t>
      </w:r>
      <w:r>
        <w:rPr>
          <w:lang w:val="es-CO"/>
        </w:rPr>
        <w:t xml:space="preserve">, entre </w:t>
      </w:r>
      <w:proofErr w:type="gramStart"/>
      <w:r>
        <w:rPr>
          <w:lang w:val="es-CO"/>
        </w:rPr>
        <w:t xml:space="preserve">otras, </w:t>
      </w:r>
      <w:r w:rsidRPr="004C1797">
        <w:rPr>
          <w:lang w:val="es-CO"/>
        </w:rPr>
        <w:t xml:space="preserve"> el</w:t>
      </w:r>
      <w:proofErr w:type="gramEnd"/>
      <w:r w:rsidRPr="004C1797">
        <w:rPr>
          <w:lang w:val="es-CO"/>
        </w:rPr>
        <w:t xml:space="preserve"> desplazamiento forzado hacia las grandes ciudades, mayoritariamente hacia la ciudad de Bogotá, donde alrededor del 8% de los desplazados han llegado</w:t>
      </w:r>
      <w:r>
        <w:rPr>
          <w:lang w:val="es-CO"/>
        </w:rPr>
        <w:t>; muchos de los cuales encuentran en venta informal en el espacio público su medio de subsistencia</w:t>
      </w:r>
      <w:r w:rsidRPr="004C1797">
        <w:rPr>
          <w:lang w:val="es-CO"/>
        </w:rPr>
        <w:t xml:space="preserve">. </w:t>
      </w:r>
    </w:p>
    <w:p w14:paraId="424923FE" w14:textId="76AAE191" w:rsidR="007677E8" w:rsidRPr="002C1B8E" w:rsidRDefault="000701E4" w:rsidP="00713BE5">
      <w:pPr>
        <w:pStyle w:val="Titre2"/>
        <w:rPr>
          <w:color w:val="000000" w:themeColor="text1"/>
        </w:rPr>
      </w:pPr>
      <w:bookmarkStart w:id="9" w:name="_Toc64452031"/>
      <w:r>
        <w:t>Situación del sector de intervención</w:t>
      </w:r>
      <w:bookmarkEnd w:id="9"/>
    </w:p>
    <w:bookmarkEnd w:id="7"/>
    <w:bookmarkEnd w:id="8"/>
    <w:p w14:paraId="53B9C496" w14:textId="01A4007C" w:rsidR="000F5410" w:rsidRDefault="000F5410" w:rsidP="000D6217">
      <w:pPr>
        <w:pStyle w:val="gmail-msonospacing"/>
        <w:spacing w:before="0" w:beforeAutospacing="0" w:after="0" w:afterAutospacing="0"/>
        <w:jc w:val="both"/>
        <w:rPr>
          <w:rFonts w:ascii="Verdana" w:eastAsia="Times New Roman" w:hAnsi="Verdana" w:cs="Times New Roman"/>
          <w:sz w:val="18"/>
          <w:szCs w:val="18"/>
          <w:lang w:val="es-ES" w:eastAsia="en-US"/>
        </w:rPr>
      </w:pPr>
    </w:p>
    <w:p w14:paraId="3E870ABD" w14:textId="78B0E311" w:rsidR="00C16503" w:rsidRDefault="00C16503" w:rsidP="000D6217">
      <w:pPr>
        <w:pStyle w:val="gmail-msonospacing"/>
        <w:spacing w:before="0" w:beforeAutospacing="0" w:after="0" w:afterAutospacing="0"/>
        <w:jc w:val="both"/>
        <w:rPr>
          <w:rFonts w:ascii="Verdana" w:eastAsia="Times New Roman" w:hAnsi="Verdana" w:cs="Times New Roman"/>
          <w:sz w:val="18"/>
          <w:szCs w:val="18"/>
          <w:lang w:val="es-ES" w:eastAsia="en-US"/>
        </w:rPr>
      </w:pPr>
      <w:r>
        <w:rPr>
          <w:rFonts w:ascii="Verdana" w:eastAsia="Times New Roman" w:hAnsi="Verdana" w:cs="Times New Roman"/>
          <w:sz w:val="18"/>
          <w:szCs w:val="18"/>
          <w:lang w:val="es-ES" w:eastAsia="en-US"/>
        </w:rPr>
        <w:t xml:space="preserve">La proliferación de las ventas informales en el país es un problema cuya causa es más estructural que coyuntural </w:t>
      </w:r>
      <w:r w:rsidR="00644E3D">
        <w:rPr>
          <w:rFonts w:ascii="Verdana" w:eastAsia="Times New Roman" w:hAnsi="Verdana" w:cs="Times New Roman"/>
          <w:sz w:val="18"/>
          <w:szCs w:val="18"/>
          <w:lang w:val="es-ES" w:eastAsia="en-US"/>
        </w:rPr>
        <w:t xml:space="preserve">y está directamente asociada a factores tales como el aumento de las tasas de desempleo, los bajos niveles </w:t>
      </w:r>
      <w:r w:rsidR="006E38BA">
        <w:rPr>
          <w:rFonts w:ascii="Verdana" w:eastAsia="Times New Roman" w:hAnsi="Verdana" w:cs="Times New Roman"/>
          <w:sz w:val="18"/>
          <w:szCs w:val="18"/>
          <w:lang w:val="es-ES" w:eastAsia="en-US"/>
        </w:rPr>
        <w:t>d</w:t>
      </w:r>
      <w:r w:rsidR="00644E3D">
        <w:rPr>
          <w:rFonts w:ascii="Verdana" w:eastAsia="Times New Roman" w:hAnsi="Verdana" w:cs="Times New Roman"/>
          <w:sz w:val="18"/>
          <w:szCs w:val="18"/>
          <w:lang w:val="es-ES" w:eastAsia="en-US"/>
        </w:rPr>
        <w:t xml:space="preserve">e formación de capital humano, el desplazamiento de la población </w:t>
      </w:r>
      <w:proofErr w:type="spellStart"/>
      <w:r w:rsidR="00644E3D">
        <w:rPr>
          <w:rFonts w:ascii="Verdana" w:eastAsia="Times New Roman" w:hAnsi="Verdana" w:cs="Times New Roman"/>
          <w:sz w:val="18"/>
          <w:szCs w:val="18"/>
          <w:lang w:val="es-ES" w:eastAsia="en-US"/>
        </w:rPr>
        <w:t>victima</w:t>
      </w:r>
      <w:proofErr w:type="spellEnd"/>
      <w:r w:rsidR="00644E3D">
        <w:rPr>
          <w:rFonts w:ascii="Verdana" w:eastAsia="Times New Roman" w:hAnsi="Verdana" w:cs="Times New Roman"/>
          <w:sz w:val="18"/>
          <w:szCs w:val="18"/>
          <w:lang w:val="es-ES" w:eastAsia="en-US"/>
        </w:rPr>
        <w:t xml:space="preserve"> del conflicto armado y la inmigración de víctimas del conflicto político de la región y la crisis económica mundial y la falta de oportunidades de empleo, entre otros. </w:t>
      </w:r>
    </w:p>
    <w:p w14:paraId="433E1B6A" w14:textId="77777777" w:rsidR="0011354E" w:rsidRDefault="0011354E" w:rsidP="0011354E">
      <w:pPr>
        <w:spacing w:after="0"/>
        <w:ind w:left="0"/>
      </w:pPr>
      <w:r>
        <w:t xml:space="preserve">Tanto la problemática relativa a la informalidad, como la problemática social del país se encuentran profundamente entrelazada a la cuestión de las oportunidades y la igualdad de género. </w:t>
      </w:r>
      <w:r w:rsidRPr="00161C06">
        <w:rPr>
          <w:lang w:val="es-CO"/>
        </w:rPr>
        <w:t>Según la</w:t>
      </w:r>
      <w:r>
        <w:rPr>
          <w:lang w:val="es-CO"/>
        </w:rPr>
        <w:t xml:space="preserve"> encuesta nacional de las firmas Guarumo y </w:t>
      </w:r>
      <w:proofErr w:type="spellStart"/>
      <w:r>
        <w:rPr>
          <w:lang w:val="es-CO"/>
        </w:rPr>
        <w:t>EcoAnalítica</w:t>
      </w:r>
      <w:proofErr w:type="spellEnd"/>
      <w:r>
        <w:rPr>
          <w:lang w:val="es-CO"/>
        </w:rPr>
        <w:t xml:space="preserve"> de agosto de 2020, </w:t>
      </w:r>
      <w:proofErr w:type="gramStart"/>
      <w:r>
        <w:rPr>
          <w:lang w:val="es-CO"/>
        </w:rPr>
        <w:t>cuyo resultados</w:t>
      </w:r>
      <w:proofErr w:type="gramEnd"/>
      <w:r>
        <w:rPr>
          <w:lang w:val="es-CO"/>
        </w:rPr>
        <w:t xml:space="preserve"> corresponden con los datos relevados por </w:t>
      </w:r>
      <w:r w:rsidRPr="00161C06">
        <w:rPr>
          <w:lang w:val="es-CO"/>
        </w:rPr>
        <w:t xml:space="preserve">el </w:t>
      </w:r>
      <w:r>
        <w:rPr>
          <w:lang w:val="es-CO"/>
        </w:rPr>
        <w:t>Departamento Administrativo Nacional de Estadísticas (</w:t>
      </w:r>
      <w:r w:rsidRPr="00161C06">
        <w:rPr>
          <w:lang w:val="es-CO"/>
        </w:rPr>
        <w:t>DANE</w:t>
      </w:r>
      <w:r>
        <w:rPr>
          <w:lang w:val="es-CO"/>
        </w:rPr>
        <w:t>)</w:t>
      </w:r>
      <w:r w:rsidRPr="00161C06">
        <w:rPr>
          <w:lang w:val="es-CO"/>
        </w:rPr>
        <w:t>, la principal preocupación de los colombianos es el desempleo</w:t>
      </w:r>
      <w:r>
        <w:rPr>
          <w:lang w:val="es-CO"/>
        </w:rPr>
        <w:t xml:space="preserve"> (34.6%) seguido por la corrupción (27.6%) y el coronavirus (13.6%)</w:t>
      </w:r>
      <w:r w:rsidRPr="00161C06">
        <w:rPr>
          <w:lang w:val="es-CO"/>
        </w:rPr>
        <w:t xml:space="preserve">. La población más afectada </w:t>
      </w:r>
      <w:r>
        <w:rPr>
          <w:lang w:val="es-CO"/>
        </w:rPr>
        <w:t xml:space="preserve">por los fenómenos del desempleo y del </w:t>
      </w:r>
      <w:proofErr w:type="spellStart"/>
      <w:r>
        <w:rPr>
          <w:lang w:val="es-CO"/>
        </w:rPr>
        <w:t>subempeo</w:t>
      </w:r>
      <w:proofErr w:type="spellEnd"/>
      <w:r>
        <w:rPr>
          <w:lang w:val="es-CO"/>
        </w:rPr>
        <w:t xml:space="preserve"> es la femenina</w:t>
      </w:r>
      <w:r w:rsidRPr="00161C06">
        <w:rPr>
          <w:lang w:val="es-CO"/>
        </w:rPr>
        <w:t>. La tasa de desempleo de las mujeres es del 26.2%</w:t>
      </w:r>
      <w:r>
        <w:rPr>
          <w:lang w:val="es-CO"/>
        </w:rPr>
        <w:t>;</w:t>
      </w:r>
      <w:r w:rsidRPr="00161C06">
        <w:rPr>
          <w:lang w:val="es-CO"/>
        </w:rPr>
        <w:t xml:space="preserve"> </w:t>
      </w:r>
      <w:r>
        <w:rPr>
          <w:lang w:val="es-CO"/>
        </w:rPr>
        <w:t xml:space="preserve">10 </w:t>
      </w:r>
      <w:proofErr w:type="spellStart"/>
      <w:r>
        <w:rPr>
          <w:lang w:val="es-CO"/>
        </w:rPr>
        <w:t>pp</w:t>
      </w:r>
      <w:proofErr w:type="spellEnd"/>
      <w:r>
        <w:rPr>
          <w:lang w:val="es-CO"/>
        </w:rPr>
        <w:t xml:space="preserve"> por encima de los hombres</w:t>
      </w:r>
      <w:r w:rsidRPr="007E544C">
        <w:rPr>
          <w:lang w:val="es-CO"/>
        </w:rPr>
        <w:t xml:space="preserve"> y la población de mujeres inactivas creci</w:t>
      </w:r>
      <w:r>
        <w:rPr>
          <w:lang w:val="es-CO"/>
        </w:rPr>
        <w:t>ó en 23% en lo que va corrido de pandemia.</w:t>
      </w:r>
    </w:p>
    <w:p w14:paraId="18B799B8" w14:textId="77777777" w:rsidR="000F5410" w:rsidRPr="002C1B8E" w:rsidRDefault="000F5410" w:rsidP="000F5410">
      <w:pPr>
        <w:pStyle w:val="TEXTE"/>
        <w:jc w:val="both"/>
        <w:rPr>
          <w:rStyle w:val="Accentuation"/>
          <w:rFonts w:cs="Times New Roman"/>
          <w:i w:val="0"/>
          <w:color w:val="auto"/>
        </w:rPr>
      </w:pPr>
      <w:r>
        <w:t>La informalidad permanece superior al 60% de la población económicamente activa (PEA) en la mayoría de las ciudades del país, mientras es l</w:t>
      </w:r>
      <w:r w:rsidRPr="00161C06">
        <w:rPr>
          <w:lang w:val="es-CO"/>
        </w:rPr>
        <w:t xml:space="preserve">a población </w:t>
      </w:r>
      <w:r>
        <w:rPr>
          <w:lang w:val="es-CO"/>
        </w:rPr>
        <w:t>femenina</w:t>
      </w:r>
      <w:r w:rsidRPr="00161C06">
        <w:rPr>
          <w:lang w:val="es-CO"/>
        </w:rPr>
        <w:t xml:space="preserve"> </w:t>
      </w:r>
      <w:r>
        <w:rPr>
          <w:lang w:val="es-CO"/>
        </w:rPr>
        <w:t xml:space="preserve">la </w:t>
      </w:r>
      <w:r w:rsidRPr="00161C06">
        <w:rPr>
          <w:lang w:val="es-CO"/>
        </w:rPr>
        <w:t xml:space="preserve">más afectada </w:t>
      </w:r>
      <w:r>
        <w:rPr>
          <w:lang w:val="es-CO"/>
        </w:rPr>
        <w:t xml:space="preserve">por los fenómenos del desempleo y del </w:t>
      </w:r>
      <w:proofErr w:type="spellStart"/>
      <w:r>
        <w:rPr>
          <w:lang w:val="es-CO"/>
        </w:rPr>
        <w:t>subempeo</w:t>
      </w:r>
      <w:proofErr w:type="spellEnd"/>
    </w:p>
    <w:p w14:paraId="031C93E6" w14:textId="19E07A1F" w:rsidR="000D6217" w:rsidRPr="00EE23E9" w:rsidRDefault="000D6217" w:rsidP="000D6217">
      <w:pPr>
        <w:pStyle w:val="gmail-msonospacing"/>
        <w:spacing w:before="0" w:beforeAutospacing="0" w:after="0" w:afterAutospacing="0"/>
        <w:jc w:val="both"/>
        <w:rPr>
          <w:rFonts w:ascii="Verdana" w:hAnsi="Verdana"/>
          <w:sz w:val="18"/>
          <w:szCs w:val="18"/>
          <w:lang w:val="es-ES"/>
        </w:rPr>
      </w:pPr>
      <w:r w:rsidRPr="00EE23E9">
        <w:rPr>
          <w:rFonts w:ascii="Verdana" w:eastAsia="Times New Roman" w:hAnsi="Verdana" w:cs="Times New Roman"/>
          <w:sz w:val="18"/>
          <w:szCs w:val="18"/>
          <w:lang w:val="es-ES" w:eastAsia="en-US"/>
        </w:rPr>
        <w:t xml:space="preserve">De acuerdo con esta Ley 1988 de 2019, se reconoce por primera vez en Colombia a los vendedores informales que ocupan el espacio público como sujetos de derecho. </w:t>
      </w:r>
      <w:r w:rsidRPr="00EE23E9">
        <w:rPr>
          <w:rFonts w:ascii="Verdana" w:hAnsi="Verdana"/>
          <w:sz w:val="18"/>
          <w:szCs w:val="18"/>
          <w:lang w:val="es-ES"/>
        </w:rPr>
        <w:t xml:space="preserve">Con anterioridad, y en varias sentencias, la Corte Constitucional de Colombia instaba a la observancia irrestricta de dos derechos complementarios e indisolubles: i) el derecho al mínimo vital y al trabajo (de los vendedores informales que ocupan el espacio público); y </w:t>
      </w:r>
      <w:proofErr w:type="spellStart"/>
      <w:r w:rsidRPr="00EE23E9">
        <w:rPr>
          <w:rFonts w:ascii="Verdana" w:hAnsi="Verdana"/>
          <w:sz w:val="18"/>
          <w:szCs w:val="18"/>
          <w:lang w:val="es-ES"/>
        </w:rPr>
        <w:t>ii</w:t>
      </w:r>
      <w:proofErr w:type="spellEnd"/>
      <w:r w:rsidRPr="00EE23E9">
        <w:rPr>
          <w:rFonts w:ascii="Verdana" w:hAnsi="Verdana"/>
          <w:sz w:val="18"/>
          <w:szCs w:val="18"/>
          <w:lang w:val="es-ES"/>
        </w:rPr>
        <w:t xml:space="preserve">) el derecho a la convivencia y disfrute, en condiciones de seguridad y salubridad, del espacio público (por la ciudadanía en su conjunto). </w:t>
      </w:r>
      <w:r w:rsidRPr="000D6217">
        <w:rPr>
          <w:rFonts w:ascii="Verdana" w:hAnsi="Verdana"/>
          <w:sz w:val="18"/>
          <w:szCs w:val="18"/>
          <w:lang w:val="es-ES"/>
        </w:rPr>
        <w:t xml:space="preserve">Ambos derechos, son la base jurisprudencial sobre la que enfocar el tema, y a raíz de la ley de finales de 2019, se empieza el proceso de diseño de la política pública al respecto, por intermedio de la Resolución 1213 </w:t>
      </w:r>
      <w:r w:rsidRPr="000D6217">
        <w:rPr>
          <w:rFonts w:ascii="Verdana" w:hAnsi="Verdana"/>
          <w:sz w:val="18"/>
          <w:szCs w:val="18"/>
          <w:lang w:val="es-ES"/>
        </w:rPr>
        <w:lastRenderedPageBreak/>
        <w:t xml:space="preserve">de 2020. </w:t>
      </w:r>
      <w:r w:rsidRPr="00EE23E9">
        <w:rPr>
          <w:rFonts w:ascii="Verdana" w:hAnsi="Verdana"/>
          <w:sz w:val="18"/>
          <w:szCs w:val="18"/>
          <w:lang w:val="es-ES"/>
        </w:rPr>
        <w:t>Según el último documento de validación de esta política pública de vendedores informales que ocupan el espacio público</w:t>
      </w:r>
      <w:r w:rsidRPr="00EE23E9">
        <w:rPr>
          <w:rStyle w:val="Appelnotedebasdep"/>
          <w:rFonts w:ascii="Verdana" w:hAnsi="Verdana"/>
          <w:sz w:val="18"/>
          <w:szCs w:val="18"/>
        </w:rPr>
        <w:footnoteReference w:id="2"/>
      </w:r>
      <w:r w:rsidRPr="00EE23E9">
        <w:rPr>
          <w:rFonts w:ascii="Verdana" w:hAnsi="Verdana"/>
          <w:sz w:val="18"/>
          <w:szCs w:val="18"/>
          <w:lang w:val="es-ES"/>
        </w:rPr>
        <w:t xml:space="preserve">, la mencionada política consta de 5 fases: </w:t>
      </w:r>
    </w:p>
    <w:p w14:paraId="7A628AC2" w14:textId="77777777" w:rsidR="000D6217" w:rsidRPr="00EE23E9" w:rsidRDefault="000D6217" w:rsidP="000D6217">
      <w:pPr>
        <w:pStyle w:val="gmail-msonospacing"/>
        <w:numPr>
          <w:ilvl w:val="0"/>
          <w:numId w:val="19"/>
        </w:numPr>
        <w:spacing w:before="0" w:beforeAutospacing="0" w:after="0" w:afterAutospacing="0"/>
        <w:jc w:val="both"/>
        <w:rPr>
          <w:rFonts w:ascii="Verdana" w:eastAsia="Times New Roman" w:hAnsi="Verdana" w:cs="Times New Roman"/>
          <w:sz w:val="18"/>
          <w:szCs w:val="18"/>
          <w:lang w:val="es-ES" w:eastAsia="en-US"/>
        </w:rPr>
      </w:pPr>
      <w:proofErr w:type="spellStart"/>
      <w:r w:rsidRPr="00EE23E9">
        <w:rPr>
          <w:rFonts w:ascii="Verdana" w:hAnsi="Verdana"/>
          <w:sz w:val="18"/>
          <w:szCs w:val="18"/>
        </w:rPr>
        <w:t>Alistamiento</w:t>
      </w:r>
      <w:proofErr w:type="spellEnd"/>
      <w:r w:rsidRPr="00EE23E9">
        <w:rPr>
          <w:rFonts w:ascii="Verdana" w:hAnsi="Verdana"/>
          <w:sz w:val="18"/>
          <w:szCs w:val="18"/>
        </w:rPr>
        <w:t xml:space="preserve"> </w:t>
      </w:r>
      <w:proofErr w:type="spellStart"/>
      <w:proofErr w:type="gramStart"/>
      <w:r w:rsidRPr="00EE23E9">
        <w:rPr>
          <w:rFonts w:ascii="Verdana" w:hAnsi="Verdana"/>
          <w:sz w:val="18"/>
          <w:szCs w:val="18"/>
        </w:rPr>
        <w:t>institucional</w:t>
      </w:r>
      <w:proofErr w:type="spellEnd"/>
      <w:r w:rsidRPr="00EE23E9">
        <w:rPr>
          <w:rFonts w:ascii="Verdana" w:hAnsi="Verdana"/>
          <w:sz w:val="18"/>
          <w:szCs w:val="18"/>
        </w:rPr>
        <w:t>;</w:t>
      </w:r>
      <w:proofErr w:type="gramEnd"/>
      <w:r w:rsidRPr="00EE23E9">
        <w:rPr>
          <w:rFonts w:ascii="Verdana" w:hAnsi="Verdana"/>
          <w:sz w:val="18"/>
          <w:szCs w:val="18"/>
        </w:rPr>
        <w:t xml:space="preserve"> </w:t>
      </w:r>
    </w:p>
    <w:p w14:paraId="31723B20" w14:textId="77777777" w:rsidR="000D6217" w:rsidRPr="00EE23E9" w:rsidRDefault="000D6217" w:rsidP="000D6217">
      <w:pPr>
        <w:pStyle w:val="gmail-msonospacing"/>
        <w:numPr>
          <w:ilvl w:val="0"/>
          <w:numId w:val="19"/>
        </w:numPr>
        <w:spacing w:before="0" w:beforeAutospacing="0" w:after="0" w:afterAutospacing="0"/>
        <w:jc w:val="both"/>
        <w:rPr>
          <w:rFonts w:ascii="Verdana" w:eastAsia="Times New Roman" w:hAnsi="Verdana" w:cs="Times New Roman"/>
          <w:sz w:val="18"/>
          <w:szCs w:val="18"/>
          <w:lang w:val="es-ES" w:eastAsia="en-US"/>
        </w:rPr>
      </w:pPr>
      <w:proofErr w:type="spellStart"/>
      <w:r w:rsidRPr="00EE23E9">
        <w:rPr>
          <w:rFonts w:ascii="Verdana" w:hAnsi="Verdana"/>
          <w:sz w:val="18"/>
          <w:szCs w:val="18"/>
        </w:rPr>
        <w:t>Elaboración</w:t>
      </w:r>
      <w:proofErr w:type="spellEnd"/>
      <w:r w:rsidRPr="00EE23E9">
        <w:rPr>
          <w:rFonts w:ascii="Verdana" w:hAnsi="Verdana"/>
          <w:sz w:val="18"/>
          <w:szCs w:val="18"/>
        </w:rPr>
        <w:t xml:space="preserve"> agenda </w:t>
      </w:r>
      <w:proofErr w:type="spellStart"/>
      <w:proofErr w:type="gramStart"/>
      <w:r w:rsidRPr="00EE23E9">
        <w:rPr>
          <w:rFonts w:ascii="Verdana" w:hAnsi="Verdana"/>
          <w:sz w:val="18"/>
          <w:szCs w:val="18"/>
        </w:rPr>
        <w:t>pública</w:t>
      </w:r>
      <w:proofErr w:type="spellEnd"/>
      <w:r w:rsidRPr="00EE23E9">
        <w:rPr>
          <w:rFonts w:ascii="Verdana" w:hAnsi="Verdana"/>
          <w:sz w:val="18"/>
          <w:szCs w:val="18"/>
        </w:rPr>
        <w:t>;</w:t>
      </w:r>
      <w:proofErr w:type="gramEnd"/>
      <w:r w:rsidRPr="00EE23E9">
        <w:rPr>
          <w:rFonts w:ascii="Verdana" w:hAnsi="Verdana"/>
          <w:sz w:val="18"/>
          <w:szCs w:val="18"/>
        </w:rPr>
        <w:t xml:space="preserve"> </w:t>
      </w:r>
    </w:p>
    <w:p w14:paraId="065314C5" w14:textId="77777777" w:rsidR="000D6217" w:rsidRPr="00EE23E9" w:rsidRDefault="000D6217" w:rsidP="000D6217">
      <w:pPr>
        <w:pStyle w:val="gmail-msonospacing"/>
        <w:numPr>
          <w:ilvl w:val="0"/>
          <w:numId w:val="19"/>
        </w:numPr>
        <w:spacing w:before="0" w:beforeAutospacing="0" w:after="0" w:afterAutospacing="0"/>
        <w:jc w:val="both"/>
        <w:rPr>
          <w:rFonts w:ascii="Verdana" w:eastAsia="Times New Roman" w:hAnsi="Verdana" w:cs="Times New Roman"/>
          <w:sz w:val="18"/>
          <w:szCs w:val="18"/>
          <w:lang w:val="es-ES" w:eastAsia="en-US"/>
        </w:rPr>
      </w:pPr>
      <w:proofErr w:type="spellStart"/>
      <w:r w:rsidRPr="00EE23E9">
        <w:rPr>
          <w:rFonts w:ascii="Verdana" w:hAnsi="Verdana"/>
          <w:sz w:val="18"/>
          <w:szCs w:val="18"/>
        </w:rPr>
        <w:t>Formulación</w:t>
      </w:r>
      <w:proofErr w:type="spellEnd"/>
      <w:r w:rsidRPr="00EE23E9">
        <w:rPr>
          <w:rFonts w:ascii="Verdana" w:hAnsi="Verdana"/>
          <w:sz w:val="18"/>
          <w:szCs w:val="18"/>
        </w:rPr>
        <w:t xml:space="preserve"> y </w:t>
      </w:r>
      <w:proofErr w:type="spellStart"/>
      <w:proofErr w:type="gramStart"/>
      <w:r w:rsidRPr="00EE23E9">
        <w:rPr>
          <w:rFonts w:ascii="Verdana" w:hAnsi="Verdana"/>
          <w:sz w:val="18"/>
          <w:szCs w:val="18"/>
        </w:rPr>
        <w:t>reglamentación</w:t>
      </w:r>
      <w:proofErr w:type="spellEnd"/>
      <w:r w:rsidRPr="00EE23E9">
        <w:rPr>
          <w:rFonts w:ascii="Verdana" w:hAnsi="Verdana"/>
          <w:sz w:val="18"/>
          <w:szCs w:val="18"/>
        </w:rPr>
        <w:t>;</w:t>
      </w:r>
      <w:proofErr w:type="gramEnd"/>
    </w:p>
    <w:p w14:paraId="3C506A63" w14:textId="77777777" w:rsidR="000D6217" w:rsidRPr="00EE23E9" w:rsidRDefault="000D6217" w:rsidP="000D6217">
      <w:pPr>
        <w:pStyle w:val="gmail-msonospacing"/>
        <w:numPr>
          <w:ilvl w:val="0"/>
          <w:numId w:val="19"/>
        </w:numPr>
        <w:spacing w:before="0" w:beforeAutospacing="0" w:after="0" w:afterAutospacing="0"/>
        <w:jc w:val="both"/>
        <w:rPr>
          <w:rFonts w:ascii="Verdana" w:eastAsia="Times New Roman" w:hAnsi="Verdana" w:cs="Times New Roman"/>
          <w:sz w:val="18"/>
          <w:szCs w:val="18"/>
          <w:lang w:val="es-ES" w:eastAsia="en-US"/>
        </w:rPr>
      </w:pPr>
      <w:r w:rsidRPr="00EE23E9">
        <w:rPr>
          <w:rFonts w:ascii="Verdana" w:hAnsi="Verdana"/>
          <w:sz w:val="18"/>
          <w:szCs w:val="18"/>
          <w:lang w:val="es-ES"/>
        </w:rPr>
        <w:t>Implementación;</w:t>
      </w:r>
    </w:p>
    <w:p w14:paraId="740E20DE" w14:textId="77777777" w:rsidR="000D6217" w:rsidRPr="00EE23E9" w:rsidRDefault="000D6217" w:rsidP="000D6217">
      <w:pPr>
        <w:pStyle w:val="gmail-msonospacing"/>
        <w:numPr>
          <w:ilvl w:val="0"/>
          <w:numId w:val="19"/>
        </w:numPr>
        <w:spacing w:before="0" w:beforeAutospacing="0" w:after="0" w:afterAutospacing="0"/>
        <w:jc w:val="both"/>
        <w:rPr>
          <w:rFonts w:ascii="Verdana" w:eastAsia="Times New Roman" w:hAnsi="Verdana" w:cs="Times New Roman"/>
          <w:sz w:val="18"/>
          <w:szCs w:val="18"/>
          <w:lang w:val="es-ES" w:eastAsia="en-US"/>
        </w:rPr>
      </w:pPr>
      <w:r w:rsidRPr="00EE23E9">
        <w:rPr>
          <w:rFonts w:ascii="Verdana" w:hAnsi="Verdana"/>
          <w:sz w:val="18"/>
          <w:szCs w:val="18"/>
          <w:lang w:val="es-ES"/>
        </w:rPr>
        <w:t xml:space="preserve">Seguimiento y evaluación. </w:t>
      </w:r>
    </w:p>
    <w:p w14:paraId="60F07099" w14:textId="018F4A31" w:rsidR="000D6217" w:rsidRDefault="000D6217" w:rsidP="000D6217">
      <w:pPr>
        <w:ind w:left="0"/>
        <w:jc w:val="center"/>
      </w:pPr>
      <w:r w:rsidRPr="003C2436">
        <w:rPr>
          <w:rFonts w:cs="Arial"/>
          <w:noProof/>
        </w:rPr>
        <w:drawing>
          <wp:inline distT="0" distB="0" distL="0" distR="0" wp14:anchorId="711DF1D8" wp14:editId="24D3E694">
            <wp:extent cx="1822450" cy="1900998"/>
            <wp:effectExtent l="0" t="0" r="6350" b="444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30451" cy="1909344"/>
                    </a:xfrm>
                    <a:prstGeom prst="rect">
                      <a:avLst/>
                    </a:prstGeom>
                    <a:noFill/>
                    <a:ln>
                      <a:noFill/>
                    </a:ln>
                    <a:effectLst/>
                  </pic:spPr>
                </pic:pic>
              </a:graphicData>
            </a:graphic>
          </wp:inline>
        </w:drawing>
      </w:r>
    </w:p>
    <w:p w14:paraId="22C7C46D" w14:textId="77777777" w:rsidR="000D6217" w:rsidRPr="00EE23E9" w:rsidRDefault="000D6217" w:rsidP="000D6217">
      <w:pPr>
        <w:pStyle w:val="TEXTE"/>
        <w:jc w:val="both"/>
      </w:pPr>
      <w:r w:rsidRPr="00EE23E9">
        <w:t>La política pública resume un completo ejercicio de análisis documental de antecedentes, incluso identificación de buenas prácticas internacionales; presenta un amplio marco teórico de actuación; además de, un esfuerzo de caracterización general del fenómeno de las ventas informales en el espacio público; así como, un amplio diagnóstico de las causas y consecuencias de esta actividad laboral y económica. Sin embargo, podría complementarse con datos que aproximen un poco más a los sujetos de acción, los caracterice, los perfile y los carnetice. Esfuerzos de precisión numérica de datos desagregados por sexo, origen, edad, entre otros, podrían completar los registros a ser construidos desde un enfoque diferencial.</w:t>
      </w:r>
    </w:p>
    <w:p w14:paraId="64C759FE" w14:textId="77777777" w:rsidR="000D6217" w:rsidRDefault="000D6217" w:rsidP="000D6217">
      <w:pPr>
        <w:ind w:left="0"/>
      </w:pPr>
      <w:r>
        <w:rPr>
          <w:szCs w:val="18"/>
        </w:rPr>
        <w:t>En la segunda mitad del año 2020, se finalizó</w:t>
      </w:r>
      <w:r w:rsidRPr="00EE23E9">
        <w:rPr>
          <w:szCs w:val="18"/>
        </w:rPr>
        <w:t xml:space="preserve"> la fase 3, que ha incluido la apertura de un espacio para la socialización del documento con entidades, organizaciones, beneficiarios y ciudadanía en general, para la recopilación de comentarios </w:t>
      </w:r>
      <w:proofErr w:type="gramStart"/>
      <w:r w:rsidRPr="00EE23E9">
        <w:rPr>
          <w:szCs w:val="18"/>
        </w:rPr>
        <w:t>y  la</w:t>
      </w:r>
      <w:proofErr w:type="gramEnd"/>
      <w:r w:rsidRPr="00EE23E9">
        <w:rPr>
          <w:szCs w:val="18"/>
        </w:rPr>
        <w:t xml:space="preserve"> sistematización de la misma en una versión con ajustes, en base a las mencionadas sugerencias recibidas. Esfuerzos de articulación y coordinación </w:t>
      </w:r>
      <w:proofErr w:type="spellStart"/>
      <w:r w:rsidRPr="00EE23E9">
        <w:rPr>
          <w:szCs w:val="18"/>
        </w:rPr>
        <w:t>inter-institucional</w:t>
      </w:r>
      <w:proofErr w:type="spellEnd"/>
      <w:r w:rsidRPr="00EE23E9">
        <w:rPr>
          <w:szCs w:val="18"/>
        </w:rPr>
        <w:t xml:space="preserve"> e </w:t>
      </w:r>
      <w:proofErr w:type="spellStart"/>
      <w:r w:rsidRPr="00EE23E9">
        <w:rPr>
          <w:szCs w:val="18"/>
        </w:rPr>
        <w:t>inter-sectorial</w:t>
      </w:r>
      <w:proofErr w:type="spellEnd"/>
      <w:r w:rsidRPr="00EE23E9">
        <w:rPr>
          <w:szCs w:val="18"/>
        </w:rPr>
        <w:t xml:space="preserve"> se han adelantado, en base a la</w:t>
      </w:r>
      <w:r>
        <w:t xml:space="preserve"> cooperación de las dos entidades del orden nacional </w:t>
      </w:r>
      <w:proofErr w:type="spellStart"/>
      <w:r>
        <w:t>co-autoras</w:t>
      </w:r>
      <w:proofErr w:type="spellEnd"/>
      <w:r>
        <w:t xml:space="preserve"> de la política pública: el Ministerio del Interior y el Ministerio del Trabajo; además de, la incorporación en la fase 5, como entidad encargada del seguimiento y la evaluación, al Departamento Nacional de Planeación (DNP). Por lo que respecta a la operacionalización misma de la política, y </w:t>
      </w:r>
      <w:proofErr w:type="gramStart"/>
      <w:r>
        <w:t>de acuerdo a</w:t>
      </w:r>
      <w:proofErr w:type="gramEnd"/>
      <w:r>
        <w:t xml:space="preserve"> la normativa vigente en un estado con grado de descentralización como el colombiano, serán las entidades locales las encargadas de su implementación. De ahí, el reto de establecer estructuras de gobernanza multinivel que de forma transparente y horizontal atiendan a los lineamientos nacionales de la política, y den respuesta a las necesidades territoriales del sector. Enfoque diferencial, integral de derechos humanos y territorial es concebido como clave para para definición e implementación misma de esta política pública en el país socio.</w:t>
      </w:r>
    </w:p>
    <w:p w14:paraId="51B66D47" w14:textId="3FEFEDA5" w:rsidR="00D6399A" w:rsidRPr="002C1B8E" w:rsidRDefault="00D6399A" w:rsidP="00713BE5">
      <w:pPr>
        <w:pStyle w:val="Titre2"/>
      </w:pPr>
      <w:bookmarkStart w:id="10" w:name="_Toc64452032"/>
      <w:bookmarkStart w:id="11" w:name="_Toc25313560"/>
      <w:r>
        <w:t>Papel de la institución</w:t>
      </w:r>
      <w:bookmarkEnd w:id="10"/>
      <w:r>
        <w:t xml:space="preserve"> </w:t>
      </w:r>
    </w:p>
    <w:bookmarkEnd w:id="11"/>
    <w:p w14:paraId="440C37B0" w14:textId="77777777" w:rsidR="002269CF" w:rsidRDefault="002269CF" w:rsidP="005C2370">
      <w:pPr>
        <w:pStyle w:val="gmail-msonospacing"/>
        <w:spacing w:before="0" w:beforeAutospacing="0" w:after="0" w:afterAutospacing="0"/>
        <w:jc w:val="both"/>
        <w:rPr>
          <w:rFonts w:ascii="Verdana" w:eastAsia="Times New Roman" w:hAnsi="Verdana" w:cs="Times New Roman"/>
          <w:sz w:val="18"/>
          <w:szCs w:val="18"/>
          <w:lang w:val="es-ES" w:eastAsia="en-US"/>
        </w:rPr>
      </w:pPr>
    </w:p>
    <w:p w14:paraId="72DB3DFA" w14:textId="38377EE7" w:rsidR="005C2370" w:rsidRPr="00EE23E9" w:rsidRDefault="005C2370" w:rsidP="005C2370">
      <w:pPr>
        <w:pStyle w:val="gmail-msonospacing"/>
        <w:spacing w:before="0" w:beforeAutospacing="0" w:after="0" w:afterAutospacing="0"/>
        <w:jc w:val="both"/>
        <w:rPr>
          <w:rFonts w:ascii="Verdana" w:eastAsia="Times New Roman" w:hAnsi="Verdana" w:cs="Times New Roman"/>
          <w:sz w:val="18"/>
          <w:szCs w:val="18"/>
          <w:lang w:val="es-ES" w:eastAsia="en-US"/>
        </w:rPr>
      </w:pPr>
      <w:r w:rsidRPr="00EE23E9">
        <w:rPr>
          <w:rFonts w:ascii="Verdana" w:eastAsia="Times New Roman" w:hAnsi="Verdana" w:cs="Times New Roman"/>
          <w:sz w:val="18"/>
          <w:szCs w:val="18"/>
          <w:lang w:val="es-ES" w:eastAsia="en-US"/>
        </w:rPr>
        <w:t>El Ministerio del Interior de Colombia tiene como misión, liderar la formulación, implementación y evaluación de políticas públicas orientadas a garantizar la gestión política del Gobierno, la protección, el goce efectivo de los derechos y las libertades de los ciudadanos, fortaleciendo el diálogo social e intercultural Estado – Comunidades, la democracia, la participación, la seguridad y la convivencia ciudadana, promoviendo así el desarrollo y la equidad de los grupos étnicos, minorías y poblaciones vulnerables en el marco de la legalidad, el emprendimiento y la equidad.</w:t>
      </w:r>
    </w:p>
    <w:p w14:paraId="5FE5990D" w14:textId="7CEBAAF7" w:rsidR="005C2370" w:rsidRPr="00EE23E9" w:rsidRDefault="005C2370" w:rsidP="005C2370">
      <w:pPr>
        <w:pStyle w:val="gmail-msonospacing"/>
        <w:spacing w:before="0" w:beforeAutospacing="0" w:after="0" w:afterAutospacing="0"/>
        <w:jc w:val="both"/>
        <w:rPr>
          <w:rFonts w:ascii="Verdana" w:eastAsia="Times New Roman" w:hAnsi="Verdana" w:cs="Times New Roman"/>
          <w:sz w:val="18"/>
          <w:szCs w:val="18"/>
          <w:lang w:val="es-ES" w:eastAsia="en-US"/>
        </w:rPr>
      </w:pPr>
      <w:r w:rsidRPr="00EE23E9">
        <w:rPr>
          <w:rFonts w:ascii="Verdana" w:eastAsia="Times New Roman" w:hAnsi="Verdana" w:cs="Times New Roman"/>
          <w:sz w:val="18"/>
          <w:szCs w:val="18"/>
          <w:lang w:val="es-ES" w:eastAsia="en-US"/>
        </w:rPr>
        <w:t xml:space="preserve"> </w:t>
      </w:r>
    </w:p>
    <w:p w14:paraId="062D8408" w14:textId="1833AED8" w:rsidR="005C2370" w:rsidRDefault="005C2370" w:rsidP="005C2370">
      <w:pPr>
        <w:pStyle w:val="gmail-msonospacing"/>
        <w:spacing w:before="0" w:beforeAutospacing="0" w:after="0" w:afterAutospacing="0"/>
        <w:jc w:val="both"/>
        <w:rPr>
          <w:rFonts w:ascii="Verdana" w:eastAsia="Times New Roman" w:hAnsi="Verdana" w:cs="Times New Roman"/>
          <w:sz w:val="18"/>
          <w:szCs w:val="18"/>
          <w:lang w:val="es-ES" w:eastAsia="en-US"/>
        </w:rPr>
      </w:pPr>
      <w:r w:rsidRPr="00EE23E9">
        <w:rPr>
          <w:rFonts w:ascii="Verdana" w:eastAsia="Times New Roman" w:hAnsi="Verdana" w:cs="Times New Roman"/>
          <w:sz w:val="18"/>
          <w:szCs w:val="18"/>
          <w:lang w:val="es-ES" w:eastAsia="en-US"/>
        </w:rPr>
        <w:lastRenderedPageBreak/>
        <w:t>La Ley 1988 de 2019 tiene por objeto establecer los lineamientos generales para la formulación de la política pública de los vendedores informales, con el fin de garantizar los derechos a la dignidad humana, al mínimo vital, al trabajo, a la seguridad social y a la convivencia en el espacio público con un enfoque de protección social a la población vulnerable, que tiene como sustento las ventas informales en el espacio público.</w:t>
      </w:r>
    </w:p>
    <w:p w14:paraId="42374EF5" w14:textId="77777777" w:rsidR="00880A44" w:rsidRDefault="00880A44" w:rsidP="00880A44">
      <w:pPr>
        <w:pStyle w:val="gmail-msonospacing"/>
        <w:spacing w:before="0" w:beforeAutospacing="0" w:after="0" w:afterAutospacing="0"/>
        <w:jc w:val="both"/>
        <w:rPr>
          <w:rFonts w:ascii="Verdana" w:eastAsia="Times New Roman" w:hAnsi="Verdana" w:cs="Times New Roman"/>
          <w:sz w:val="18"/>
          <w:szCs w:val="20"/>
          <w:lang w:val="es-ES" w:eastAsia="en-US"/>
        </w:rPr>
      </w:pPr>
    </w:p>
    <w:p w14:paraId="190FFB35" w14:textId="31317FE9" w:rsidR="00880A44" w:rsidRDefault="00880A44" w:rsidP="00880A44">
      <w:pPr>
        <w:pStyle w:val="gmail-msonospacing"/>
        <w:spacing w:before="0" w:beforeAutospacing="0" w:after="0" w:afterAutospacing="0"/>
        <w:jc w:val="both"/>
        <w:rPr>
          <w:rFonts w:ascii="Verdana" w:eastAsia="Times New Roman" w:hAnsi="Verdana" w:cs="Times New Roman"/>
          <w:sz w:val="18"/>
          <w:szCs w:val="20"/>
          <w:lang w:val="es-ES" w:eastAsia="en-US"/>
        </w:rPr>
      </w:pPr>
      <w:r>
        <w:rPr>
          <w:rFonts w:ascii="Verdana" w:eastAsia="Times New Roman" w:hAnsi="Verdana" w:cs="Times New Roman"/>
          <w:sz w:val="18"/>
          <w:szCs w:val="20"/>
          <w:lang w:val="es-ES" w:eastAsia="en-US"/>
        </w:rPr>
        <w:t xml:space="preserve">Mediante la Ley de 1988 de 2019 se estableció que el Ministerio del Trabajo y el Ministerio del Interior, son las entidades encargadas de la elaboración, formulación e implementación de la política pública de los vendedores informales, máxime si se tiene en cuenta que el Ministerio del Interior es articulador e innovador en la gestión política del Gobierno y la implementación oportuna y eficiente de políticas públicas que impacten el desarrollo y la equidad de los grupos étnicos, minorías y poblaciones vulnerables, en materia de derechos humanos, democracia, participación, seguridad y convivencia ciudadana. </w:t>
      </w:r>
    </w:p>
    <w:p w14:paraId="11C761DF" w14:textId="290273D7" w:rsidR="00CD5549" w:rsidRDefault="00CD5549" w:rsidP="005C2370">
      <w:pPr>
        <w:pStyle w:val="gmail-msonospacing"/>
        <w:spacing w:before="0" w:beforeAutospacing="0" w:after="0" w:afterAutospacing="0"/>
        <w:jc w:val="both"/>
        <w:rPr>
          <w:rFonts w:ascii="Verdana" w:eastAsia="Times New Roman" w:hAnsi="Verdana" w:cs="Times New Roman"/>
          <w:sz w:val="18"/>
          <w:szCs w:val="18"/>
          <w:lang w:val="es-ES" w:eastAsia="en-US"/>
        </w:rPr>
      </w:pPr>
    </w:p>
    <w:p w14:paraId="5E22D20D" w14:textId="77777777" w:rsidR="00CD5549" w:rsidRPr="00EE23E9" w:rsidRDefault="00CD5549" w:rsidP="005C2370">
      <w:pPr>
        <w:pStyle w:val="gmail-msonospacing"/>
        <w:spacing w:before="0" w:beforeAutospacing="0" w:after="0" w:afterAutospacing="0"/>
        <w:jc w:val="both"/>
        <w:rPr>
          <w:rFonts w:ascii="Verdana" w:eastAsia="Times New Roman" w:hAnsi="Verdana" w:cs="Times New Roman"/>
          <w:sz w:val="18"/>
          <w:szCs w:val="18"/>
          <w:lang w:val="es-ES" w:eastAsia="en-US"/>
        </w:rPr>
      </w:pPr>
    </w:p>
    <w:p w14:paraId="79BB6328" w14:textId="0322F080" w:rsidR="006751D8" w:rsidRPr="002C1B8E" w:rsidRDefault="00D6399A" w:rsidP="00713BE5">
      <w:pPr>
        <w:pStyle w:val="Titre1"/>
      </w:pPr>
      <w:bookmarkStart w:id="12" w:name="_Toc64452033"/>
      <w:r>
        <w:t>Descripción de la acción</w:t>
      </w:r>
      <w:bookmarkEnd w:id="12"/>
    </w:p>
    <w:p w14:paraId="03883B0C" w14:textId="62E5AE37" w:rsidR="00D70DAB" w:rsidRPr="002C1B8E" w:rsidRDefault="00D70DAB" w:rsidP="00D70DAB">
      <w:pPr>
        <w:rPr>
          <w:rStyle w:val="Accentuation"/>
        </w:rPr>
      </w:pPr>
    </w:p>
    <w:p w14:paraId="33ACD9BB" w14:textId="77777777" w:rsidR="007B40C9" w:rsidRPr="002C1B8E" w:rsidRDefault="007B40C9" w:rsidP="00713BE5">
      <w:pPr>
        <w:pStyle w:val="Titre2"/>
        <w:rPr>
          <w:rStyle w:val="Titredulivre"/>
          <w:b/>
          <w:bCs w:val="0"/>
          <w:i w:val="0"/>
          <w:iCs w:val="0"/>
          <w:color w:val="000000" w:themeColor="text1"/>
          <w:spacing w:val="0"/>
        </w:rPr>
      </w:pPr>
      <w:bookmarkStart w:id="13" w:name="_Toc64452034"/>
      <w:r>
        <w:t>Objetivo principal</w:t>
      </w:r>
      <w:bookmarkEnd w:id="13"/>
    </w:p>
    <w:p w14:paraId="52E7DC66" w14:textId="143B4EBC" w:rsidR="00174708" w:rsidRPr="002C1B8E" w:rsidRDefault="00A519CE" w:rsidP="00A519CE">
      <w:pPr>
        <w:pStyle w:val="TEXTE"/>
        <w:jc w:val="both"/>
        <w:rPr>
          <w:rStyle w:val="Accentuation"/>
          <w:rFonts w:cs="Times New Roman"/>
          <w:i w:val="0"/>
          <w:color w:val="auto"/>
        </w:rPr>
      </w:pPr>
      <w:bookmarkStart w:id="14" w:name="_Toc476313578"/>
      <w:r w:rsidRPr="008C3A17">
        <w:t xml:space="preserve">Contribuir a la operacionalización de la Política </w:t>
      </w:r>
      <w:r w:rsidR="00B64FB5">
        <w:t>Pública</w:t>
      </w:r>
      <w:r w:rsidRPr="008C3A17">
        <w:t xml:space="preserve"> de Vendedores Informales en el componente de protección social integrada y dignificación de la economía informal en el espacio público</w:t>
      </w:r>
      <w:r>
        <w:t xml:space="preserve">, en dos ciudades pilotos de Colombia (Barranquilla y Cali). </w:t>
      </w:r>
    </w:p>
    <w:p w14:paraId="511473B0" w14:textId="77777777" w:rsidR="007B40C9" w:rsidRPr="002C1B8E" w:rsidRDefault="007B40C9" w:rsidP="00713BE5">
      <w:pPr>
        <w:pStyle w:val="Titre2"/>
        <w:rPr>
          <w:color w:val="000000" w:themeColor="text1"/>
        </w:rPr>
      </w:pPr>
      <w:bookmarkStart w:id="15" w:name="_Toc64452035"/>
      <w:r>
        <w:t>Objetivos específicos</w:t>
      </w:r>
      <w:bookmarkEnd w:id="15"/>
    </w:p>
    <w:p w14:paraId="63DD69E3" w14:textId="77777777" w:rsidR="00516E80" w:rsidRDefault="00516E80" w:rsidP="00516E80">
      <w:pPr>
        <w:pStyle w:val="TEXTE"/>
        <w:numPr>
          <w:ilvl w:val="0"/>
          <w:numId w:val="13"/>
        </w:numPr>
        <w:jc w:val="both"/>
      </w:pPr>
      <w:bookmarkStart w:id="16" w:name="_Toc476313579"/>
      <w:bookmarkEnd w:id="14"/>
      <w:r w:rsidRPr="0050209F">
        <w:rPr>
          <w:rStyle w:val="Accentuation"/>
          <w:b/>
          <w:bCs/>
          <w:i w:val="0"/>
          <w:color w:val="auto"/>
        </w:rPr>
        <w:t>OS1</w:t>
      </w:r>
      <w:r>
        <w:rPr>
          <w:rStyle w:val="Accentuation"/>
          <w:i w:val="0"/>
          <w:color w:val="auto"/>
        </w:rPr>
        <w:t xml:space="preserve">: </w:t>
      </w:r>
      <w:r w:rsidRPr="008E5E40">
        <w:rPr>
          <w:rFonts w:eastAsia="Times New Roman"/>
        </w:rPr>
        <w:t>Construir una metodología (caja de herramientas) de recolección y análisis de datos</w:t>
      </w:r>
      <w:r w:rsidRPr="008E5E40">
        <w:t>: instrumentos de captura y tratamiento de la integración de la oferta institucional de protección social</w:t>
      </w:r>
      <w:r>
        <w:t>.</w:t>
      </w:r>
    </w:p>
    <w:p w14:paraId="403420D3" w14:textId="77777777" w:rsidR="00516E80" w:rsidRPr="00575D96" w:rsidRDefault="00516E80" w:rsidP="00516E80">
      <w:pPr>
        <w:pStyle w:val="Paragraphedeliste"/>
        <w:numPr>
          <w:ilvl w:val="0"/>
          <w:numId w:val="13"/>
        </w:numPr>
        <w:rPr>
          <w:szCs w:val="18"/>
        </w:rPr>
      </w:pPr>
      <w:r w:rsidRPr="00575D96">
        <w:rPr>
          <w:b/>
          <w:bCs/>
          <w:szCs w:val="18"/>
        </w:rPr>
        <w:t>OS2</w:t>
      </w:r>
      <w:r>
        <w:rPr>
          <w:szCs w:val="18"/>
        </w:rPr>
        <w:t xml:space="preserve">: </w:t>
      </w:r>
      <w:r w:rsidRPr="00575D96">
        <w:rPr>
          <w:szCs w:val="18"/>
        </w:rPr>
        <w:t>Caracterizar socioeconómica y demográficamente a vendedor</w:t>
      </w:r>
      <w:r>
        <w:rPr>
          <w:szCs w:val="18"/>
        </w:rPr>
        <w:t>e</w:t>
      </w:r>
      <w:r w:rsidRPr="00575D96">
        <w:rPr>
          <w:szCs w:val="18"/>
        </w:rPr>
        <w:t>s informales</w:t>
      </w:r>
      <w:r>
        <w:rPr>
          <w:szCs w:val="18"/>
        </w:rPr>
        <w:t xml:space="preserve"> vulnerables, con enfoque de género,</w:t>
      </w:r>
      <w:r w:rsidRPr="00575D96">
        <w:rPr>
          <w:szCs w:val="18"/>
        </w:rPr>
        <w:t xml:space="preserve"> en áreas de alta presencia de venta informal en el espacio público en dos ciudades piloto de Colombia (Barranquilla y Cali) así como analizar la oferta, y el grado de calidad de acceso a los servicios y programas de protección social, inclusive, salud, pensión y contribución voluntarias de vendedor</w:t>
      </w:r>
      <w:r>
        <w:rPr>
          <w:szCs w:val="18"/>
        </w:rPr>
        <w:t>e</w:t>
      </w:r>
      <w:r w:rsidRPr="00575D96">
        <w:rPr>
          <w:szCs w:val="18"/>
        </w:rPr>
        <w:t>s informales</w:t>
      </w:r>
      <w:r>
        <w:rPr>
          <w:szCs w:val="18"/>
        </w:rPr>
        <w:t xml:space="preserve"> vulnerables</w:t>
      </w:r>
      <w:r w:rsidRPr="00575D96">
        <w:rPr>
          <w:szCs w:val="18"/>
        </w:rPr>
        <w:t xml:space="preserve"> caracterizad</w:t>
      </w:r>
      <w:r>
        <w:rPr>
          <w:szCs w:val="18"/>
        </w:rPr>
        <w:t>o</w:t>
      </w:r>
      <w:r w:rsidRPr="00575D96">
        <w:rPr>
          <w:szCs w:val="18"/>
        </w:rPr>
        <w:t>s en el espacio público de dos ciudades piloto de Colombia.</w:t>
      </w:r>
    </w:p>
    <w:p w14:paraId="2ADC260E" w14:textId="77777777" w:rsidR="00516E80" w:rsidRPr="002C1B8E" w:rsidRDefault="00516E80" w:rsidP="00516E80">
      <w:pPr>
        <w:pStyle w:val="TEXTE"/>
        <w:numPr>
          <w:ilvl w:val="0"/>
          <w:numId w:val="13"/>
        </w:numPr>
        <w:jc w:val="both"/>
        <w:rPr>
          <w:rStyle w:val="Accentuation"/>
          <w:rFonts w:cs="Times New Roman"/>
          <w:i w:val="0"/>
          <w:color w:val="auto"/>
        </w:rPr>
      </w:pPr>
      <w:r w:rsidRPr="00C42D2F">
        <w:rPr>
          <w:b/>
          <w:bCs/>
        </w:rPr>
        <w:t>OS3</w:t>
      </w:r>
      <w:r>
        <w:t>: Poner a disposición un marco para medir el progreso hacia una situación de equilibrio entre oferta institucional y demanda de protección social - documentando buenas prácticas y extrayendo lecciones aprendidas - con el fin de apoyar la operacionalización de la Política Pública de Vendedores Informales.</w:t>
      </w:r>
    </w:p>
    <w:p w14:paraId="42D4D13B" w14:textId="690526E5" w:rsidR="007B40C9" w:rsidRPr="00C364A8" w:rsidRDefault="007B40C9" w:rsidP="00C364A8">
      <w:pPr>
        <w:pStyle w:val="Titre2"/>
        <w:rPr>
          <w:rStyle w:val="Accentuation"/>
          <w:i w:val="0"/>
          <w:color w:val="000000" w:themeColor="text1"/>
          <w:sz w:val="22"/>
        </w:rPr>
      </w:pPr>
      <w:bookmarkStart w:id="17" w:name="_Toc64452036"/>
      <w:r>
        <w:t>Resultados esperados</w:t>
      </w:r>
      <w:bookmarkStart w:id="18" w:name="_Toc476313580"/>
      <w:bookmarkEnd w:id="16"/>
      <w:bookmarkEnd w:id="17"/>
    </w:p>
    <w:p w14:paraId="56BD2EDA" w14:textId="77777777" w:rsidR="0038574B" w:rsidRDefault="0038574B" w:rsidP="0038574B">
      <w:pPr>
        <w:pStyle w:val="TEXTE"/>
        <w:numPr>
          <w:ilvl w:val="0"/>
          <w:numId w:val="14"/>
        </w:numPr>
        <w:jc w:val="both"/>
      </w:pPr>
      <w:r w:rsidRPr="00C364A8">
        <w:rPr>
          <w:rStyle w:val="Accentuation"/>
          <w:b/>
          <w:bCs/>
          <w:i w:val="0"/>
          <w:color w:val="auto"/>
          <w:u w:val="single"/>
        </w:rPr>
        <w:t>Resultado 1</w:t>
      </w:r>
      <w:r>
        <w:rPr>
          <w:rStyle w:val="Accentuation"/>
          <w:i w:val="0"/>
          <w:color w:val="auto"/>
        </w:rPr>
        <w:t xml:space="preserve">: </w:t>
      </w:r>
      <w:proofErr w:type="spellStart"/>
      <w:r>
        <w:rPr>
          <w:iCs/>
        </w:rPr>
        <w:t>C</w:t>
      </w:r>
      <w:r>
        <w:t>o</w:t>
      </w:r>
      <w:r w:rsidRPr="00BD0AFE">
        <w:rPr>
          <w:iCs/>
        </w:rPr>
        <w:t>-creada</w:t>
      </w:r>
      <w:proofErr w:type="spellEnd"/>
      <w:r w:rsidRPr="00BD0AFE">
        <w:rPr>
          <w:iCs/>
        </w:rPr>
        <w:t xml:space="preserve"> la caja de</w:t>
      </w:r>
      <w:r>
        <w:rPr>
          <w:i/>
          <w:iCs/>
        </w:rPr>
        <w:t xml:space="preserve"> </w:t>
      </w:r>
      <w:r w:rsidRPr="00640DE7">
        <w:t xml:space="preserve">instrumentos de captura y tratamiento de la </w:t>
      </w:r>
      <w:r>
        <w:t>integración de la oferta institucional</w:t>
      </w:r>
      <w:r w:rsidRPr="00640DE7">
        <w:t xml:space="preserve"> de protección social)</w:t>
      </w:r>
      <w:r>
        <w:t>, aprovechando las sinergias como programas existentes como el Plan GEMA de la Consejería Presidencial para la Mujer.</w:t>
      </w:r>
    </w:p>
    <w:p w14:paraId="32BB430E" w14:textId="77777777" w:rsidR="0038574B" w:rsidRPr="00B67027" w:rsidRDefault="0038574B" w:rsidP="0038574B">
      <w:pPr>
        <w:pStyle w:val="Paragraphedeliste"/>
        <w:numPr>
          <w:ilvl w:val="0"/>
          <w:numId w:val="14"/>
        </w:numPr>
        <w:rPr>
          <w:rStyle w:val="Accentuation"/>
          <w:i w:val="0"/>
          <w:iCs/>
          <w:color w:val="000000" w:themeColor="text1"/>
          <w:szCs w:val="18"/>
        </w:rPr>
      </w:pPr>
      <w:r w:rsidRPr="00C364A8">
        <w:rPr>
          <w:b/>
          <w:bCs/>
          <w:szCs w:val="18"/>
          <w:u w:val="single"/>
        </w:rPr>
        <w:t>Resultado 2</w:t>
      </w:r>
      <w:r>
        <w:rPr>
          <w:szCs w:val="18"/>
        </w:rPr>
        <w:t xml:space="preserve">: </w:t>
      </w:r>
      <w:r w:rsidRPr="00B67027">
        <w:rPr>
          <w:szCs w:val="18"/>
        </w:rPr>
        <w:t xml:space="preserve">Diseñada una base de </w:t>
      </w:r>
      <w:r w:rsidRPr="00D3009E">
        <w:rPr>
          <w:szCs w:val="18"/>
        </w:rPr>
        <w:t xml:space="preserve">datos </w:t>
      </w:r>
      <w:r w:rsidRPr="00B67027">
        <w:rPr>
          <w:i/>
          <w:iCs/>
          <w:szCs w:val="18"/>
        </w:rPr>
        <w:t>(</w:t>
      </w:r>
      <w:r w:rsidRPr="00B67027">
        <w:rPr>
          <w:rStyle w:val="Accentuation"/>
          <w:i w:val="0"/>
          <w:iCs/>
          <w:color w:val="000000" w:themeColor="text1"/>
          <w:szCs w:val="18"/>
        </w:rPr>
        <w:t>un documento de síntesis y de un Excel de soporte)</w:t>
      </w:r>
      <w:r w:rsidRPr="00B67027">
        <w:rPr>
          <w:rStyle w:val="Accentuation"/>
          <w:color w:val="000000" w:themeColor="text1"/>
        </w:rPr>
        <w:t xml:space="preserve"> </w:t>
      </w:r>
      <w:r w:rsidRPr="00B67027">
        <w:rPr>
          <w:szCs w:val="18"/>
        </w:rPr>
        <w:t xml:space="preserve">que caracteriza a una muestra </w:t>
      </w:r>
      <w:r w:rsidRPr="00D3009E">
        <w:rPr>
          <w:szCs w:val="18"/>
        </w:rPr>
        <w:t xml:space="preserve">de </w:t>
      </w:r>
      <w:r w:rsidRPr="00B67027">
        <w:rPr>
          <w:rStyle w:val="Accentuation"/>
          <w:i w:val="0"/>
          <w:iCs/>
          <w:color w:val="000000" w:themeColor="text1"/>
          <w:szCs w:val="18"/>
        </w:rPr>
        <w:t>v</w:t>
      </w:r>
      <w:r w:rsidRPr="00B67027">
        <w:rPr>
          <w:rStyle w:val="Accentuation"/>
          <w:i w:val="0"/>
          <w:iCs/>
          <w:color w:val="000000" w:themeColor="text1"/>
        </w:rPr>
        <w:t xml:space="preserve">endedoras </w:t>
      </w:r>
      <w:r w:rsidRPr="00B67027">
        <w:rPr>
          <w:rStyle w:val="Accentuation"/>
          <w:i w:val="0"/>
          <w:iCs/>
          <w:color w:val="000000" w:themeColor="text1"/>
          <w:szCs w:val="18"/>
        </w:rPr>
        <w:t>informales</w:t>
      </w:r>
      <w:r>
        <w:rPr>
          <w:rStyle w:val="Accentuation"/>
          <w:i w:val="0"/>
          <w:iCs/>
          <w:color w:val="000000" w:themeColor="text1"/>
          <w:szCs w:val="18"/>
        </w:rPr>
        <w:t xml:space="preserve"> vulnerables, con un enfoque de género,</w:t>
      </w:r>
      <w:r w:rsidRPr="00B67027">
        <w:rPr>
          <w:rStyle w:val="Accentuation"/>
          <w:i w:val="0"/>
          <w:iCs/>
          <w:color w:val="000000" w:themeColor="text1"/>
          <w:szCs w:val="18"/>
        </w:rPr>
        <w:t xml:space="preserve"> en el espacio público en dos ciudades pilotos de Colombia.</w:t>
      </w:r>
    </w:p>
    <w:p w14:paraId="55082C1A" w14:textId="77777777" w:rsidR="0038574B" w:rsidRPr="00A81417" w:rsidRDefault="0038574B" w:rsidP="0038574B">
      <w:pPr>
        <w:pStyle w:val="Paragraphedeliste"/>
        <w:numPr>
          <w:ilvl w:val="0"/>
          <w:numId w:val="14"/>
        </w:numPr>
        <w:rPr>
          <w:szCs w:val="18"/>
        </w:rPr>
      </w:pPr>
      <w:r w:rsidRPr="00C364A8">
        <w:rPr>
          <w:b/>
          <w:bCs/>
          <w:szCs w:val="18"/>
          <w:u w:val="single"/>
        </w:rPr>
        <w:t>Resultado 3</w:t>
      </w:r>
      <w:r>
        <w:rPr>
          <w:szCs w:val="18"/>
        </w:rPr>
        <w:t xml:space="preserve">: </w:t>
      </w:r>
      <w:r w:rsidRPr="00A81417">
        <w:rPr>
          <w:szCs w:val="18"/>
        </w:rPr>
        <w:t>Creado un mapeo interactivo (</w:t>
      </w:r>
      <w:r w:rsidRPr="00C533F3">
        <w:t xml:space="preserve">documento de tabulación cruzada) </w:t>
      </w:r>
      <w:r w:rsidRPr="00A81417">
        <w:rPr>
          <w:szCs w:val="18"/>
        </w:rPr>
        <w:t xml:space="preserve">de la oferta, y el grado de calidad de acceso a los servicios y programas de protección social, inclusive, salud, pensión y contribución voluntarias de </w:t>
      </w:r>
      <w:r>
        <w:rPr>
          <w:szCs w:val="18"/>
        </w:rPr>
        <w:t>vendedores informales vulnerables</w:t>
      </w:r>
      <w:r w:rsidRPr="00A81417">
        <w:rPr>
          <w:szCs w:val="18"/>
        </w:rPr>
        <w:t xml:space="preserve"> caracterizad</w:t>
      </w:r>
      <w:r>
        <w:rPr>
          <w:szCs w:val="18"/>
        </w:rPr>
        <w:t>o</w:t>
      </w:r>
      <w:r w:rsidRPr="00A81417">
        <w:rPr>
          <w:szCs w:val="18"/>
        </w:rPr>
        <w:t>s en el espacio público de dos ciudades piloto de Colombia.</w:t>
      </w:r>
    </w:p>
    <w:p w14:paraId="72AA381D" w14:textId="2F50CEDB" w:rsidR="00CD7529" w:rsidRPr="0038574B" w:rsidRDefault="0038574B" w:rsidP="0038574B">
      <w:pPr>
        <w:pStyle w:val="TEXTE"/>
        <w:numPr>
          <w:ilvl w:val="0"/>
          <w:numId w:val="14"/>
        </w:numPr>
        <w:jc w:val="both"/>
        <w:rPr>
          <w:rStyle w:val="Accentuation"/>
          <w:rFonts w:cs="Times New Roman"/>
          <w:i w:val="0"/>
          <w:color w:val="auto"/>
        </w:rPr>
      </w:pPr>
      <w:r w:rsidRPr="006F5F49">
        <w:rPr>
          <w:b/>
          <w:bCs/>
          <w:u w:val="single"/>
        </w:rPr>
        <w:t>Resultado 4</w:t>
      </w:r>
      <w:r>
        <w:t xml:space="preserve">: </w:t>
      </w:r>
      <w:r w:rsidRPr="00C75897">
        <w:t>Elaborado un documento de contrastación de la demanda y la oferta en protección social en Barranquilla y Cali</w:t>
      </w:r>
      <w:r>
        <w:t>, incluyendo un instrumento de monitoreo para acompañar el diseño de la ruta hacia la protección social</w:t>
      </w:r>
      <w:r w:rsidRPr="00C75897">
        <w:t>.</w:t>
      </w:r>
    </w:p>
    <w:p w14:paraId="796B99EC" w14:textId="4EFCE111" w:rsidR="007B40C9" w:rsidRPr="002C1B8E" w:rsidRDefault="008D55A6" w:rsidP="00713BE5">
      <w:pPr>
        <w:pStyle w:val="Titre2"/>
        <w:rPr>
          <w:rStyle w:val="Titredulivre"/>
          <w:b/>
          <w:bCs w:val="0"/>
          <w:i w:val="0"/>
          <w:iCs w:val="0"/>
          <w:color w:val="000000" w:themeColor="text1"/>
          <w:spacing w:val="0"/>
        </w:rPr>
      </w:pPr>
      <w:bookmarkStart w:id="19" w:name="_Toc64452037"/>
      <w:r>
        <w:t>Entregables finales esperados</w:t>
      </w:r>
      <w:bookmarkEnd w:id="19"/>
    </w:p>
    <w:bookmarkEnd w:id="6"/>
    <w:bookmarkEnd w:id="18"/>
    <w:p w14:paraId="3F61A255" w14:textId="77777777" w:rsidR="000E6C13" w:rsidRDefault="000E6C13" w:rsidP="000E6C13">
      <w:pPr>
        <w:pStyle w:val="TEXTE"/>
        <w:numPr>
          <w:ilvl w:val="0"/>
          <w:numId w:val="15"/>
        </w:numPr>
        <w:jc w:val="both"/>
      </w:pPr>
      <w:r w:rsidRPr="00996891">
        <w:rPr>
          <w:rStyle w:val="Accentuation"/>
          <w:b/>
          <w:bCs/>
          <w:i w:val="0"/>
          <w:color w:val="auto"/>
          <w:u w:val="single"/>
        </w:rPr>
        <w:lastRenderedPageBreak/>
        <w:t>D1</w:t>
      </w:r>
      <w:r>
        <w:rPr>
          <w:rStyle w:val="Accentuation"/>
          <w:i w:val="0"/>
          <w:color w:val="auto"/>
        </w:rPr>
        <w:t xml:space="preserve">: </w:t>
      </w:r>
      <w:r w:rsidRPr="00CE4D97">
        <w:t xml:space="preserve">Inventario de instrumentos de captura y tratamiento de la información sobre protección social (disponibles), y guía de acción para la </w:t>
      </w:r>
      <w:proofErr w:type="spellStart"/>
      <w:r w:rsidRPr="00CE4D97">
        <w:t>co-creación</w:t>
      </w:r>
      <w:proofErr w:type="spellEnd"/>
      <w:r w:rsidRPr="00CE4D97">
        <w:t xml:space="preserve"> de la caja de herramientas</w:t>
      </w:r>
      <w:r>
        <w:t>.</w:t>
      </w:r>
    </w:p>
    <w:p w14:paraId="1F9D73CB" w14:textId="344D8F4C" w:rsidR="000E6C13" w:rsidRDefault="000E6C13" w:rsidP="000E6C13">
      <w:pPr>
        <w:pStyle w:val="TEXTE"/>
        <w:numPr>
          <w:ilvl w:val="0"/>
          <w:numId w:val="15"/>
        </w:numPr>
        <w:jc w:val="both"/>
      </w:pPr>
      <w:r w:rsidRPr="00996891">
        <w:rPr>
          <w:b/>
          <w:bCs/>
          <w:u w:val="single"/>
        </w:rPr>
        <w:t>D2</w:t>
      </w:r>
      <w:r>
        <w:t xml:space="preserve">: Mapa </w:t>
      </w:r>
      <w:r w:rsidRPr="006F1CC0">
        <w:t>socioeconómic</w:t>
      </w:r>
      <w:r>
        <w:t>o</w:t>
      </w:r>
      <w:r w:rsidRPr="006F1CC0">
        <w:t xml:space="preserve"> y demográfic</w:t>
      </w:r>
      <w:r>
        <w:t xml:space="preserve">o de una muestra de </w:t>
      </w:r>
      <w:r w:rsidRPr="002A48D8">
        <w:t>vendedor</w:t>
      </w:r>
      <w:r>
        <w:t>e</w:t>
      </w:r>
      <w:r w:rsidRPr="002A48D8">
        <w:t>s informales</w:t>
      </w:r>
      <w:r>
        <w:t xml:space="preserve"> vulnerables, con un enfoque de género,</w:t>
      </w:r>
      <w:r w:rsidRPr="002A48D8">
        <w:t xml:space="preserve"> en áreas de alta presencia de venta informal en el espacio público en dos ciudades piloto de Colombia (Barranquilla y Cali</w:t>
      </w:r>
      <w:r>
        <w:t>)</w:t>
      </w:r>
    </w:p>
    <w:p w14:paraId="766FEF36" w14:textId="77777777" w:rsidR="000E6C13" w:rsidRPr="00140D90" w:rsidRDefault="000E6C13" w:rsidP="000E6C13">
      <w:pPr>
        <w:pStyle w:val="TEXTE"/>
        <w:numPr>
          <w:ilvl w:val="0"/>
          <w:numId w:val="15"/>
        </w:numPr>
        <w:jc w:val="both"/>
        <w:rPr>
          <w:rStyle w:val="Accentuation"/>
          <w:rFonts w:cs="Times New Roman"/>
          <w:i w:val="0"/>
          <w:iCs/>
          <w:color w:val="auto"/>
        </w:rPr>
      </w:pPr>
      <w:r w:rsidRPr="00996891">
        <w:rPr>
          <w:rStyle w:val="Accentuation"/>
          <w:b/>
          <w:bCs/>
          <w:i w:val="0"/>
          <w:iCs/>
          <w:color w:val="000000" w:themeColor="text1"/>
          <w:u w:val="single"/>
        </w:rPr>
        <w:t>D3</w:t>
      </w:r>
      <w:r w:rsidRPr="000656BA">
        <w:rPr>
          <w:rStyle w:val="Accentuation"/>
          <w:i w:val="0"/>
          <w:iCs/>
          <w:color w:val="000000" w:themeColor="text1"/>
        </w:rPr>
        <w:t>: Diagnóstico local de la demanda y de la oferta de servicios de protección social en las dos ciudades pilotos (Barranquilla y Cali)</w:t>
      </w:r>
    </w:p>
    <w:p w14:paraId="3F38DADC" w14:textId="77777777" w:rsidR="000E6C13" w:rsidRPr="00140D90" w:rsidRDefault="000E6C13" w:rsidP="000E6C13">
      <w:pPr>
        <w:pStyle w:val="TEXTE"/>
        <w:numPr>
          <w:ilvl w:val="0"/>
          <w:numId w:val="15"/>
        </w:numPr>
        <w:jc w:val="both"/>
        <w:rPr>
          <w:rStyle w:val="Accentuation"/>
          <w:rFonts w:cs="Times New Roman"/>
          <w:i w:val="0"/>
          <w:iCs/>
          <w:color w:val="auto"/>
        </w:rPr>
      </w:pPr>
      <w:r w:rsidRPr="00996891">
        <w:rPr>
          <w:rStyle w:val="Accentuation"/>
          <w:b/>
          <w:bCs/>
          <w:i w:val="0"/>
          <w:iCs/>
          <w:color w:val="000000" w:themeColor="text1"/>
          <w:u w:val="single"/>
        </w:rPr>
        <w:t>D.4.a</w:t>
      </w:r>
      <w:r w:rsidRPr="00140D90">
        <w:rPr>
          <w:rStyle w:val="Accentuation"/>
          <w:i w:val="0"/>
          <w:iCs/>
          <w:color w:val="000000" w:themeColor="text1"/>
        </w:rPr>
        <w:t>: Documento final de análisis de la demanda y la oferta de servicios de protección social para vendedor</w:t>
      </w:r>
      <w:r>
        <w:rPr>
          <w:rStyle w:val="Accentuation"/>
          <w:i w:val="0"/>
          <w:iCs/>
          <w:color w:val="000000" w:themeColor="text1"/>
        </w:rPr>
        <w:t>e</w:t>
      </w:r>
      <w:r w:rsidRPr="00140D90">
        <w:rPr>
          <w:rStyle w:val="Accentuation"/>
          <w:i w:val="0"/>
          <w:iCs/>
          <w:color w:val="000000" w:themeColor="text1"/>
        </w:rPr>
        <w:t>s</w:t>
      </w:r>
      <w:r>
        <w:rPr>
          <w:rStyle w:val="Accentuation"/>
          <w:i w:val="0"/>
          <w:iCs/>
          <w:color w:val="000000" w:themeColor="text1"/>
        </w:rPr>
        <w:t xml:space="preserve"> informales vulnerables, con un enfoque de género,</w:t>
      </w:r>
      <w:r w:rsidRPr="00140D90">
        <w:rPr>
          <w:rStyle w:val="Accentuation"/>
          <w:i w:val="0"/>
          <w:iCs/>
          <w:color w:val="000000" w:themeColor="text1"/>
        </w:rPr>
        <w:t xml:space="preserve"> en el espacio público de Barranquilla y Cali, incluyendo recomendaciones para la operacionalización de la Política </w:t>
      </w:r>
      <w:r>
        <w:rPr>
          <w:rStyle w:val="Accentuation"/>
          <w:i w:val="0"/>
          <w:iCs/>
          <w:color w:val="000000" w:themeColor="text1"/>
        </w:rPr>
        <w:t>Pública</w:t>
      </w:r>
      <w:r w:rsidRPr="00140D90">
        <w:rPr>
          <w:rStyle w:val="Accentuation"/>
          <w:i w:val="0"/>
          <w:iCs/>
          <w:color w:val="000000" w:themeColor="text1"/>
        </w:rPr>
        <w:t xml:space="preserve"> de Vendedores Informales</w:t>
      </w:r>
    </w:p>
    <w:p w14:paraId="033107A9" w14:textId="77777777" w:rsidR="000E6C13" w:rsidRPr="000656BA" w:rsidRDefault="000E6C13" w:rsidP="000E6C13">
      <w:pPr>
        <w:pStyle w:val="TEXTE"/>
        <w:numPr>
          <w:ilvl w:val="0"/>
          <w:numId w:val="15"/>
        </w:numPr>
        <w:jc w:val="both"/>
        <w:rPr>
          <w:rStyle w:val="Accentuation"/>
          <w:rFonts w:cs="Times New Roman"/>
          <w:i w:val="0"/>
          <w:iCs/>
          <w:color w:val="auto"/>
        </w:rPr>
      </w:pPr>
      <w:r w:rsidRPr="00996891">
        <w:rPr>
          <w:b/>
          <w:bCs/>
          <w:u w:val="single"/>
        </w:rPr>
        <w:t>D.4.b</w:t>
      </w:r>
      <w:r>
        <w:t xml:space="preserve">: Instrumento de monitoreo con </w:t>
      </w:r>
      <w:r w:rsidRPr="000A7FF8">
        <w:t>indicadores de seguimiento y monitoreo</w:t>
      </w:r>
      <w:r>
        <w:t xml:space="preserve"> para acompañar </w:t>
      </w:r>
      <w:r w:rsidRPr="00B97444">
        <w:t>el diseño de la ruta hacia la protección social de la población vulnerable de vendedores informales</w:t>
      </w:r>
      <w:r>
        <w:t>.</w:t>
      </w:r>
    </w:p>
    <w:p w14:paraId="79BB632D" w14:textId="1E5E1241" w:rsidR="00A864F8" w:rsidRPr="002C1B8E" w:rsidRDefault="009B4B7B" w:rsidP="00713BE5">
      <w:pPr>
        <w:pStyle w:val="Titre1"/>
      </w:pPr>
      <w:bookmarkStart w:id="20" w:name="_Toc64452038"/>
      <w:r>
        <w:t>Metodología</w:t>
      </w:r>
      <w:bookmarkEnd w:id="20"/>
    </w:p>
    <w:p w14:paraId="19DA2EC8" w14:textId="2687721D" w:rsidR="006B6D62" w:rsidRPr="002C1B8E" w:rsidRDefault="006B6D62" w:rsidP="00713BE5">
      <w:pPr>
        <w:pStyle w:val="Titre2"/>
        <w:rPr>
          <w:rStyle w:val="Titredulivre"/>
          <w:b/>
          <w:bCs w:val="0"/>
          <w:i w:val="0"/>
          <w:iCs w:val="0"/>
          <w:color w:val="000000" w:themeColor="text1"/>
          <w:spacing w:val="0"/>
        </w:rPr>
      </w:pPr>
      <w:bookmarkStart w:id="21" w:name="_Toc64452039"/>
      <w:r>
        <w:t>Metodología general (de la acción)</w:t>
      </w:r>
      <w:bookmarkEnd w:id="21"/>
    </w:p>
    <w:p w14:paraId="7FC409BF" w14:textId="6344EC46" w:rsidR="00ED36D7" w:rsidRPr="00C62BF9" w:rsidRDefault="00ED36D7" w:rsidP="00C62BF9">
      <w:pPr>
        <w:spacing w:line="276" w:lineRule="auto"/>
        <w:ind w:left="0"/>
        <w:rPr>
          <w:rStyle w:val="Accentuation"/>
          <w:i w:val="0"/>
          <w:iCs/>
          <w:color w:val="000000" w:themeColor="text1"/>
          <w:szCs w:val="18"/>
        </w:rPr>
      </w:pPr>
      <w:r w:rsidRPr="00C62BF9">
        <w:rPr>
          <w:rStyle w:val="Accentuation"/>
          <w:i w:val="0"/>
          <w:iCs/>
          <w:color w:val="000000" w:themeColor="text1"/>
          <w:szCs w:val="18"/>
        </w:rPr>
        <w:t>Colombia posee una amplia oferta institucional y ha desarrollado una diversidad de programas específicos potencialmente capaces de responder a los retos centrales de la diversidad y la interseccionalidad; género, raza y etnia, empobrecimiento, niñez, envejecimiento, desplazamiento y migración, son todos campos en los cuales el país ha avanzado hacia una mejor focalización y eficacia. Sin embargo, los retos de coordinación interinstitucional para que de las fortalezas del nivel nacional sean transferidas a los niveles departamental y municipal, así como la existencia de dos sistemas de protección social, uno para clase media y alta y otro para los pobres, los informales y las minorías, siguen siendo aún insuperados a pesar de las conquistas logradas.</w:t>
      </w:r>
    </w:p>
    <w:p w14:paraId="3DE7FE8A" w14:textId="77777777" w:rsidR="00885463" w:rsidRPr="00C62BF9" w:rsidRDefault="00885463" w:rsidP="00C62BF9">
      <w:pPr>
        <w:spacing w:line="276" w:lineRule="auto"/>
        <w:ind w:left="0"/>
        <w:rPr>
          <w:rStyle w:val="Accentuation"/>
          <w:i w:val="0"/>
          <w:color w:val="000000" w:themeColor="text1"/>
          <w:szCs w:val="18"/>
        </w:rPr>
      </w:pPr>
      <w:r w:rsidRPr="00C62BF9">
        <w:rPr>
          <w:rStyle w:val="Accentuation"/>
          <w:i w:val="0"/>
          <w:color w:val="000000" w:themeColor="text1"/>
          <w:szCs w:val="18"/>
        </w:rPr>
        <w:t xml:space="preserve">Énfasis en involucramiento local con vinculación nacional, para coordinación de enfoques y estrategias, son oportunos para profundizar las posibilidades reales de manejo territorial que ofrece la normatividad vigente sobre descentralización estatal; como desafío para ampliar la representatividad local de los territorios </w:t>
      </w:r>
      <w:proofErr w:type="gramStart"/>
      <w:r w:rsidRPr="00C62BF9">
        <w:rPr>
          <w:rStyle w:val="Accentuation"/>
          <w:i w:val="0"/>
          <w:color w:val="000000" w:themeColor="text1"/>
          <w:szCs w:val="18"/>
        </w:rPr>
        <w:t>de acuerdo a</w:t>
      </w:r>
      <w:proofErr w:type="gramEnd"/>
      <w:r w:rsidRPr="00C62BF9">
        <w:rPr>
          <w:rStyle w:val="Accentuation"/>
          <w:i w:val="0"/>
          <w:color w:val="000000" w:themeColor="text1"/>
          <w:szCs w:val="18"/>
        </w:rPr>
        <w:t xml:space="preserve"> sus condiciones regionales concretas, de necesidad sectorial y oportunidad territorial. Con la ejecución en paralelo de estos dos proyectos pilotos en Barranquilla y Cali, dos ciudades que se encuentran entre las 13 principales del país según clasificación del Departamento Administrativo Nacional de Estadística (en adelante, DANE), se creará un banco de potenciales buenas prácticas de gestión operativa y territorial de esta nueva política pública; que sirvan de base para un posterior intercambio de las mismas en los siguientes momentos de implementación territorial de la política en otros lugares del país, de acuerdo al cronograma de implementación de esta política pública. </w:t>
      </w:r>
    </w:p>
    <w:p w14:paraId="1843366E" w14:textId="3CBDEB95" w:rsidR="0096444B" w:rsidRPr="00C62BF9" w:rsidRDefault="00B34A00" w:rsidP="00C62BF9">
      <w:pPr>
        <w:spacing w:line="276" w:lineRule="auto"/>
        <w:ind w:left="0"/>
        <w:rPr>
          <w:rStyle w:val="Accentuation"/>
          <w:i w:val="0"/>
          <w:color w:val="000000" w:themeColor="text1"/>
          <w:szCs w:val="18"/>
        </w:rPr>
      </w:pPr>
      <w:r w:rsidRPr="00C62BF9">
        <w:rPr>
          <w:rStyle w:val="Accentuation"/>
          <w:i w:val="0"/>
          <w:color w:val="000000" w:themeColor="text1"/>
          <w:szCs w:val="18"/>
        </w:rPr>
        <w:t xml:space="preserve">El éxito de las acciones en el campo de la empleabilidad y del emprendimiento serán exitosas en la medida en la cual exista más allá de un sistema de protección social, una protección social integral e integrada a partir de la combinación de las ofertas existentes en el país, tanto en el Estado como en la sociedad civil organizada, y en el tercer sector, sin descartar la función social de la empresa cuando sea viable. </w:t>
      </w:r>
      <w:r w:rsidR="006852D2" w:rsidRPr="00C62BF9">
        <w:rPr>
          <w:rStyle w:val="Accentuation"/>
          <w:i w:val="0"/>
          <w:color w:val="000000" w:themeColor="text1"/>
          <w:szCs w:val="18"/>
        </w:rPr>
        <w:t>Una misión de identificación fue llevada a cabo por SOCIEUX+ a finales del 2020, durante la cual el equipo de expertos trabajó</w:t>
      </w:r>
      <w:r w:rsidR="006852D2">
        <w:rPr>
          <w:rStyle w:val="Accentuation"/>
          <w:i w:val="0"/>
          <w:color w:val="000000" w:themeColor="text1"/>
          <w:szCs w:val="18"/>
        </w:rPr>
        <w:t xml:space="preserve"> </w:t>
      </w:r>
      <w:r w:rsidR="006852D2" w:rsidRPr="00C62BF9">
        <w:rPr>
          <w:rStyle w:val="Accentuation"/>
          <w:i w:val="0"/>
          <w:color w:val="000000" w:themeColor="text1"/>
          <w:szCs w:val="18"/>
        </w:rPr>
        <w:t xml:space="preserve">con el Ministerio del Interior y el Ministerio del Trabajo de Colombia </w:t>
      </w:r>
      <w:r w:rsidR="006852D2">
        <w:rPr>
          <w:rStyle w:val="Accentuation"/>
          <w:i w:val="0"/>
          <w:color w:val="000000" w:themeColor="text1"/>
          <w:szCs w:val="18"/>
        </w:rPr>
        <w:t xml:space="preserve">y llegó a la conclusión que era necesario </w:t>
      </w:r>
      <w:r w:rsidR="006852D2" w:rsidRPr="00C62BF9">
        <w:rPr>
          <w:rStyle w:val="Accentuation"/>
          <w:i w:val="0"/>
          <w:color w:val="000000" w:themeColor="text1"/>
          <w:szCs w:val="18"/>
        </w:rPr>
        <w:t xml:space="preserve">implementar dos acciones </w:t>
      </w:r>
      <w:r w:rsidR="004E0004" w:rsidRPr="00C62BF9">
        <w:rPr>
          <w:rStyle w:val="Accentuation"/>
          <w:i w:val="0"/>
          <w:color w:val="000000" w:themeColor="text1"/>
          <w:szCs w:val="18"/>
        </w:rPr>
        <w:t xml:space="preserve">en paralelo </w:t>
      </w:r>
      <w:r w:rsidR="00B00248" w:rsidRPr="00C62BF9">
        <w:rPr>
          <w:rStyle w:val="Accentuation"/>
          <w:i w:val="0"/>
          <w:color w:val="000000" w:themeColor="text1"/>
          <w:szCs w:val="18"/>
        </w:rPr>
        <w:t>para la opera</w:t>
      </w:r>
      <w:r w:rsidR="13047A4F" w:rsidRPr="00C62BF9">
        <w:rPr>
          <w:rStyle w:val="Accentuation"/>
          <w:i w:val="0"/>
          <w:color w:val="000000" w:themeColor="text1"/>
          <w:szCs w:val="18"/>
        </w:rPr>
        <w:t>c</w:t>
      </w:r>
      <w:r w:rsidR="00B00248" w:rsidRPr="00C62BF9">
        <w:rPr>
          <w:rStyle w:val="Accentuation"/>
          <w:i w:val="0"/>
          <w:color w:val="000000" w:themeColor="text1"/>
          <w:szCs w:val="18"/>
        </w:rPr>
        <w:t>ionali</w:t>
      </w:r>
      <w:r w:rsidR="797C54D1" w:rsidRPr="00C62BF9">
        <w:rPr>
          <w:rStyle w:val="Accentuation"/>
          <w:i w:val="0"/>
          <w:color w:val="000000" w:themeColor="text1"/>
          <w:szCs w:val="18"/>
        </w:rPr>
        <w:t>za</w:t>
      </w:r>
      <w:r w:rsidR="00B00248" w:rsidRPr="00C62BF9">
        <w:rPr>
          <w:rStyle w:val="Accentuation"/>
          <w:i w:val="0"/>
          <w:color w:val="000000" w:themeColor="text1"/>
          <w:szCs w:val="18"/>
        </w:rPr>
        <w:t>ci</w:t>
      </w:r>
      <w:r w:rsidR="2C053845" w:rsidRPr="00C62BF9">
        <w:rPr>
          <w:rStyle w:val="Accentuation"/>
          <w:i w:val="0"/>
          <w:color w:val="000000" w:themeColor="text1"/>
          <w:szCs w:val="18"/>
        </w:rPr>
        <w:t>ó</w:t>
      </w:r>
      <w:r w:rsidR="00B00248" w:rsidRPr="00C62BF9">
        <w:rPr>
          <w:rStyle w:val="Accentuation"/>
          <w:i w:val="0"/>
          <w:color w:val="000000" w:themeColor="text1"/>
          <w:szCs w:val="18"/>
        </w:rPr>
        <w:t xml:space="preserve">n de la Política </w:t>
      </w:r>
      <w:r w:rsidR="00CB4519" w:rsidRPr="00C62BF9">
        <w:rPr>
          <w:rStyle w:val="Accentuation"/>
          <w:i w:val="0"/>
          <w:color w:val="000000" w:themeColor="text1"/>
          <w:szCs w:val="18"/>
        </w:rPr>
        <w:t>P</w:t>
      </w:r>
      <w:r w:rsidR="00B00248" w:rsidRPr="00C62BF9">
        <w:rPr>
          <w:rStyle w:val="Accentuation"/>
          <w:i w:val="0"/>
          <w:color w:val="000000" w:themeColor="text1"/>
          <w:szCs w:val="18"/>
        </w:rPr>
        <w:t xml:space="preserve">ública de </w:t>
      </w:r>
      <w:r w:rsidR="007D485A">
        <w:rPr>
          <w:rStyle w:val="Accentuation"/>
          <w:i w:val="0"/>
          <w:color w:val="000000" w:themeColor="text1"/>
          <w:szCs w:val="18"/>
        </w:rPr>
        <w:t>V</w:t>
      </w:r>
      <w:r w:rsidR="00B00248" w:rsidRPr="00C62BF9">
        <w:rPr>
          <w:rStyle w:val="Accentuation"/>
          <w:i w:val="0"/>
          <w:color w:val="000000" w:themeColor="text1"/>
          <w:szCs w:val="18"/>
        </w:rPr>
        <w:t xml:space="preserve">endedores </w:t>
      </w:r>
      <w:proofErr w:type="gramStart"/>
      <w:r w:rsidR="007D485A">
        <w:rPr>
          <w:rStyle w:val="Accentuation"/>
          <w:i w:val="0"/>
          <w:color w:val="000000" w:themeColor="text1"/>
          <w:szCs w:val="18"/>
        </w:rPr>
        <w:t>I</w:t>
      </w:r>
      <w:r w:rsidR="00B00248" w:rsidRPr="00C62BF9">
        <w:rPr>
          <w:rStyle w:val="Accentuation"/>
          <w:i w:val="0"/>
          <w:color w:val="000000" w:themeColor="text1"/>
          <w:szCs w:val="18"/>
        </w:rPr>
        <w:t>nformales :</w:t>
      </w:r>
      <w:proofErr w:type="gramEnd"/>
      <w:r w:rsidR="00B00248" w:rsidRPr="00C62BF9">
        <w:rPr>
          <w:rStyle w:val="Accentuation"/>
          <w:i w:val="0"/>
          <w:color w:val="000000" w:themeColor="text1"/>
          <w:szCs w:val="18"/>
        </w:rPr>
        <w:t xml:space="preserve"> </w:t>
      </w:r>
      <w:r w:rsidR="003148F4" w:rsidRPr="00C62BF9">
        <w:rPr>
          <w:rStyle w:val="Accentuation"/>
          <w:i w:val="0"/>
          <w:color w:val="000000" w:themeColor="text1"/>
          <w:szCs w:val="18"/>
        </w:rPr>
        <w:t>la acción n°2020-18 enfocada al sector de empleo y trabajo y esta acción 2021-09 enfoc</w:t>
      </w:r>
      <w:r w:rsidR="71326BB4" w:rsidRPr="00C62BF9">
        <w:rPr>
          <w:rStyle w:val="Accentuation"/>
          <w:i w:val="0"/>
          <w:color w:val="000000" w:themeColor="text1"/>
          <w:szCs w:val="18"/>
        </w:rPr>
        <w:t>a</w:t>
      </w:r>
      <w:r w:rsidR="003148F4" w:rsidRPr="00C62BF9">
        <w:rPr>
          <w:rStyle w:val="Accentuation"/>
          <w:i w:val="0"/>
          <w:color w:val="000000" w:themeColor="text1"/>
          <w:szCs w:val="18"/>
        </w:rPr>
        <w:t xml:space="preserve">da en la protección social. </w:t>
      </w:r>
      <w:r w:rsidR="00A66242" w:rsidRPr="00C62BF9">
        <w:rPr>
          <w:rStyle w:val="Accentuation"/>
          <w:i w:val="0"/>
          <w:color w:val="000000" w:themeColor="text1"/>
          <w:szCs w:val="18"/>
        </w:rPr>
        <w:t xml:space="preserve">Además, se </w:t>
      </w:r>
      <w:r w:rsidR="0096444B" w:rsidRPr="00C62BF9">
        <w:rPr>
          <w:rStyle w:val="Accentuation"/>
          <w:i w:val="0"/>
          <w:color w:val="000000" w:themeColor="text1"/>
          <w:szCs w:val="18"/>
        </w:rPr>
        <w:t xml:space="preserve">sugirió la realización de la operacionalización local de los lineamientos nacionales contenidos en el documento de política pública aprobada en dos ciudades pilotos, Barranquilla y Cali, por dos razones principales: i) porque ambas están dentro del listado preliminar que ha confeccionado el Ministerio del Interior como los nueve lugares donde se prevé que se empiecen a realizar los piloto en 2021 (Barranquilla, Bucaramanga, Cali, Cartagena, Cúcuta, Neiva, Pereira, Tunja y Villavicencio); y </w:t>
      </w:r>
      <w:proofErr w:type="spellStart"/>
      <w:r w:rsidR="0096444B" w:rsidRPr="00C62BF9">
        <w:rPr>
          <w:rStyle w:val="Accentuation"/>
          <w:i w:val="0"/>
          <w:color w:val="000000" w:themeColor="text1"/>
          <w:szCs w:val="18"/>
        </w:rPr>
        <w:t>ii</w:t>
      </w:r>
      <w:proofErr w:type="spellEnd"/>
      <w:r w:rsidR="0096444B" w:rsidRPr="00C62BF9">
        <w:rPr>
          <w:rStyle w:val="Accentuation"/>
          <w:i w:val="0"/>
          <w:color w:val="000000" w:themeColor="text1"/>
          <w:szCs w:val="18"/>
        </w:rPr>
        <w:t xml:space="preserve">) con representantes de ambas Alcaldías, el equipo de expertos tuvo ocasión de realizar un grupo focal y </w:t>
      </w:r>
      <w:r w:rsidR="0096444B" w:rsidRPr="00C62BF9">
        <w:rPr>
          <w:rStyle w:val="Accentuation"/>
          <w:i w:val="0"/>
          <w:color w:val="000000" w:themeColor="text1"/>
          <w:szCs w:val="18"/>
        </w:rPr>
        <w:lastRenderedPageBreak/>
        <w:t>se pudo apercibir del interés en adelantar los trámites para la operacionalización de la política en sus territorios. El Ministerio del Interior aprobó esta decisión ya que ambas ciudades tienen un</w:t>
      </w:r>
      <w:r w:rsidR="0096444B" w:rsidRPr="00C62BF9">
        <w:rPr>
          <w:rStyle w:val="Accentuation"/>
          <w:i w:val="0"/>
          <w:iCs/>
          <w:color w:val="000000" w:themeColor="text1"/>
          <w:szCs w:val="18"/>
        </w:rPr>
        <w:t xml:space="preserve"> interés que hicieron explicito en escenarios de diálogo. Se acordó que la institución socia – el Ministerio del Interior – realizará la articulación necesaria con las Alcaldías para garantizar su participación.</w:t>
      </w:r>
    </w:p>
    <w:p w14:paraId="5F478D94" w14:textId="1DB6E28C" w:rsidR="00D30855" w:rsidRPr="00C62BF9" w:rsidRDefault="00D30855" w:rsidP="00C62BF9">
      <w:pPr>
        <w:spacing w:line="276" w:lineRule="auto"/>
        <w:ind w:left="0"/>
        <w:rPr>
          <w:rStyle w:val="Accentuation"/>
          <w:i w:val="0"/>
          <w:iCs/>
          <w:color w:val="000000" w:themeColor="text1"/>
          <w:szCs w:val="18"/>
        </w:rPr>
      </w:pPr>
      <w:r w:rsidRPr="00C62BF9">
        <w:rPr>
          <w:rStyle w:val="Accentuation"/>
          <w:i w:val="0"/>
          <w:iCs/>
          <w:color w:val="000000" w:themeColor="text1"/>
          <w:szCs w:val="18"/>
        </w:rPr>
        <w:t xml:space="preserve">Esta </w:t>
      </w:r>
      <w:r w:rsidR="00A66242" w:rsidRPr="00C62BF9">
        <w:rPr>
          <w:rStyle w:val="Accentuation"/>
          <w:i w:val="0"/>
          <w:iCs/>
          <w:color w:val="000000" w:themeColor="text1"/>
          <w:szCs w:val="18"/>
        </w:rPr>
        <w:t>acción 2021-</w:t>
      </w:r>
      <w:r w:rsidR="00905DAB" w:rsidRPr="00C62BF9">
        <w:rPr>
          <w:rStyle w:val="Accentuation"/>
          <w:i w:val="0"/>
          <w:iCs/>
          <w:color w:val="000000" w:themeColor="text1"/>
          <w:szCs w:val="18"/>
        </w:rPr>
        <w:t>09</w:t>
      </w:r>
      <w:r w:rsidRPr="00C62BF9">
        <w:rPr>
          <w:rStyle w:val="Accentuation"/>
          <w:i w:val="0"/>
          <w:iCs/>
          <w:color w:val="000000" w:themeColor="text1"/>
          <w:szCs w:val="18"/>
        </w:rPr>
        <w:t xml:space="preserve">, considerando el papel central desempeñado por la mujer en el marco de la economía informal y de las ventas informales en el espacio público, debería concentrarse, con un enfoque de género en i) identificar a los vendedores informales vulnerables ocupados en ventas en el espacio público, </w:t>
      </w:r>
      <w:proofErr w:type="spellStart"/>
      <w:r w:rsidRPr="00C62BF9">
        <w:rPr>
          <w:rStyle w:val="Accentuation"/>
          <w:i w:val="0"/>
          <w:iCs/>
          <w:color w:val="000000" w:themeColor="text1"/>
          <w:szCs w:val="18"/>
        </w:rPr>
        <w:t>ii</w:t>
      </w:r>
      <w:proofErr w:type="spellEnd"/>
      <w:r w:rsidRPr="00C62BF9">
        <w:rPr>
          <w:rStyle w:val="Accentuation"/>
          <w:i w:val="0"/>
          <w:iCs/>
          <w:color w:val="000000" w:themeColor="text1"/>
          <w:szCs w:val="18"/>
        </w:rPr>
        <w:t xml:space="preserve">) caracterizar su perfil de demanda de protección social desde la dimensión demográfica, a la socioeconómica, hasta los temas específicos relativos a los derechos humanos y sociales y, finalmente, </w:t>
      </w:r>
      <w:proofErr w:type="spellStart"/>
      <w:r w:rsidRPr="00C62BF9">
        <w:rPr>
          <w:rStyle w:val="Accentuation"/>
          <w:i w:val="0"/>
          <w:iCs/>
          <w:color w:val="000000" w:themeColor="text1"/>
          <w:szCs w:val="18"/>
        </w:rPr>
        <w:t>iii</w:t>
      </w:r>
      <w:proofErr w:type="spellEnd"/>
      <w:r w:rsidRPr="00C62BF9">
        <w:rPr>
          <w:rStyle w:val="Accentuation"/>
          <w:i w:val="0"/>
          <w:iCs/>
          <w:color w:val="000000" w:themeColor="text1"/>
          <w:szCs w:val="18"/>
        </w:rPr>
        <w:t>) contrastar esta demanda con la oferta para acompañar el diseño de la ruta hacia la protección social de la población vulnerable de vendedores informales.</w:t>
      </w:r>
    </w:p>
    <w:p w14:paraId="32F7F428" w14:textId="7BF88853" w:rsidR="006B6D62" w:rsidRPr="002C1B8E" w:rsidRDefault="00D70DAB" w:rsidP="00713BE5">
      <w:pPr>
        <w:pStyle w:val="Titre2"/>
      </w:pPr>
      <w:bookmarkStart w:id="22" w:name="_Toc64452040"/>
      <w:r>
        <w:t>Actividades programadas (plan de trabajo de la acción)</w:t>
      </w:r>
      <w:bookmarkEnd w:id="22"/>
    </w:p>
    <w:p w14:paraId="09255ED5" w14:textId="50A968A6" w:rsidR="00C06491" w:rsidRPr="002C1B8E" w:rsidRDefault="00C06491" w:rsidP="00412AD2">
      <w:pPr>
        <w:pStyle w:val="TEXTE"/>
      </w:pPr>
      <w:r>
        <w:t>Se han programado las siguientes actividades para la acción:</w:t>
      </w:r>
    </w:p>
    <w:p w14:paraId="1458C508" w14:textId="77777777" w:rsidR="00426C3E" w:rsidRPr="00426C3E" w:rsidRDefault="00C06491" w:rsidP="00222D12">
      <w:pPr>
        <w:pStyle w:val="Listepuces"/>
        <w:jc w:val="both"/>
      </w:pPr>
      <w:r>
        <w:t xml:space="preserve">Actividad 1 - </w:t>
      </w:r>
      <w:proofErr w:type="spellStart"/>
      <w:r w:rsidR="00426C3E">
        <w:rPr>
          <w:szCs w:val="18"/>
        </w:rPr>
        <w:t>C</w:t>
      </w:r>
      <w:r w:rsidR="00426C3E" w:rsidRPr="00640DE7">
        <w:rPr>
          <w:szCs w:val="18"/>
        </w:rPr>
        <w:t>o-crea</w:t>
      </w:r>
      <w:r w:rsidR="00426C3E">
        <w:rPr>
          <w:szCs w:val="18"/>
        </w:rPr>
        <w:t>ción</w:t>
      </w:r>
      <w:proofErr w:type="spellEnd"/>
      <w:r w:rsidR="00426C3E">
        <w:rPr>
          <w:szCs w:val="18"/>
        </w:rPr>
        <w:t xml:space="preserve"> de una</w:t>
      </w:r>
      <w:r w:rsidR="00426C3E" w:rsidRPr="00640DE7">
        <w:rPr>
          <w:szCs w:val="18"/>
        </w:rPr>
        <w:t xml:space="preserve"> caja de herramientas (instrumentos de captura y tratamiento de la </w:t>
      </w:r>
      <w:r w:rsidR="00426C3E">
        <w:rPr>
          <w:szCs w:val="18"/>
        </w:rPr>
        <w:t>integración de la oferta institucional</w:t>
      </w:r>
      <w:r w:rsidR="00426C3E" w:rsidRPr="00640DE7">
        <w:rPr>
          <w:szCs w:val="18"/>
        </w:rPr>
        <w:t xml:space="preserve"> de protección social)</w:t>
      </w:r>
    </w:p>
    <w:p w14:paraId="1FDBCF7A" w14:textId="77777777" w:rsidR="003A2BBC" w:rsidRPr="003A2BBC" w:rsidRDefault="00C06491" w:rsidP="00BE6358">
      <w:pPr>
        <w:pStyle w:val="Listepuces"/>
        <w:jc w:val="both"/>
      </w:pPr>
      <w:r>
        <w:t xml:space="preserve">Actividad 2 - </w:t>
      </w:r>
      <w:r w:rsidR="003A2BBC" w:rsidRPr="00E24DAA">
        <w:rPr>
          <w:szCs w:val="18"/>
        </w:rPr>
        <w:t>Identificación, caracterización y perfilamiento socioeconómico de la población beneficiaria en las dos ciudades pilotos de Barranquilla y Cali.</w:t>
      </w:r>
    </w:p>
    <w:p w14:paraId="058F21EC" w14:textId="5185F94D" w:rsidR="00C06491" w:rsidRPr="002C1B8E" w:rsidRDefault="00C06491" w:rsidP="00BE6358">
      <w:pPr>
        <w:pStyle w:val="Listepuces"/>
        <w:jc w:val="both"/>
      </w:pPr>
      <w:r>
        <w:t xml:space="preserve">Actividad 3 - </w:t>
      </w:r>
      <w:r w:rsidR="004D535E" w:rsidRPr="00397257">
        <w:rPr>
          <w:szCs w:val="18"/>
        </w:rPr>
        <w:t xml:space="preserve">Identificación de la demanda de protección social de una muestra </w:t>
      </w:r>
      <w:proofErr w:type="gramStart"/>
      <w:r w:rsidR="004D535E" w:rsidRPr="00397257">
        <w:rPr>
          <w:szCs w:val="18"/>
        </w:rPr>
        <w:t xml:space="preserve">de </w:t>
      </w:r>
      <w:r w:rsidR="004D535E" w:rsidRPr="00397257">
        <w:rPr>
          <w:rStyle w:val="Accentuation"/>
          <w:color w:val="000000" w:themeColor="text1"/>
          <w:szCs w:val="18"/>
        </w:rPr>
        <w:t xml:space="preserve"> </w:t>
      </w:r>
      <w:r w:rsidR="004D535E" w:rsidRPr="008E1549">
        <w:rPr>
          <w:rStyle w:val="Accentuation"/>
          <w:i w:val="0"/>
          <w:iCs/>
          <w:color w:val="000000" w:themeColor="text1"/>
          <w:szCs w:val="18"/>
        </w:rPr>
        <w:t>vendedor</w:t>
      </w:r>
      <w:r w:rsidR="002E57DC">
        <w:rPr>
          <w:rStyle w:val="Accentuation"/>
          <w:i w:val="0"/>
          <w:iCs/>
          <w:color w:val="000000" w:themeColor="text1"/>
          <w:szCs w:val="18"/>
        </w:rPr>
        <w:t>e</w:t>
      </w:r>
      <w:r w:rsidR="004D535E" w:rsidRPr="008E1549">
        <w:rPr>
          <w:rStyle w:val="Accentuation"/>
          <w:i w:val="0"/>
          <w:iCs/>
          <w:color w:val="000000" w:themeColor="text1"/>
          <w:szCs w:val="18"/>
        </w:rPr>
        <w:t>s</w:t>
      </w:r>
      <w:proofErr w:type="gramEnd"/>
      <w:r w:rsidR="004D535E" w:rsidRPr="008E1549">
        <w:rPr>
          <w:rStyle w:val="Accentuation"/>
          <w:i w:val="0"/>
          <w:iCs/>
          <w:color w:val="000000" w:themeColor="text1"/>
          <w:szCs w:val="18"/>
        </w:rPr>
        <w:t xml:space="preserve"> informales </w:t>
      </w:r>
      <w:r w:rsidR="002E57DC">
        <w:rPr>
          <w:rStyle w:val="Accentuation"/>
          <w:i w:val="0"/>
          <w:iCs/>
          <w:color w:val="000000" w:themeColor="text1"/>
          <w:szCs w:val="18"/>
        </w:rPr>
        <w:t xml:space="preserve">vulnerables, con un enfoque de género, </w:t>
      </w:r>
      <w:r w:rsidR="004D535E" w:rsidRPr="008E1549">
        <w:rPr>
          <w:rStyle w:val="Accentuation"/>
          <w:i w:val="0"/>
          <w:iCs/>
          <w:color w:val="000000" w:themeColor="text1"/>
          <w:szCs w:val="18"/>
        </w:rPr>
        <w:t>en el espacio público</w:t>
      </w:r>
      <w:r w:rsidR="004D535E" w:rsidRPr="00397257">
        <w:rPr>
          <w:szCs w:val="18"/>
        </w:rPr>
        <w:t xml:space="preserve"> y análisis de la oferta existente, incluyendo el grado de calidad, de programas/servicios de protección social, en las dos ciudades pilotos de Barranquilla y Cali.</w:t>
      </w:r>
    </w:p>
    <w:p w14:paraId="5F1516D4" w14:textId="2710F560" w:rsidR="00C06491" w:rsidRPr="002C1B8E" w:rsidRDefault="00C06491" w:rsidP="00BE6358">
      <w:pPr>
        <w:pStyle w:val="Listepuces"/>
        <w:jc w:val="both"/>
      </w:pPr>
      <w:r>
        <w:t xml:space="preserve">Actividad 4 - </w:t>
      </w:r>
      <w:r w:rsidR="00BE6358" w:rsidRPr="00397257">
        <w:rPr>
          <w:szCs w:val="18"/>
        </w:rPr>
        <w:t>Diseño de un documento final de ruta hacia la protección social para l</w:t>
      </w:r>
      <w:r w:rsidR="006F63B5">
        <w:rPr>
          <w:szCs w:val="18"/>
        </w:rPr>
        <w:t>o</w:t>
      </w:r>
      <w:r w:rsidR="00BE6358" w:rsidRPr="00397257">
        <w:rPr>
          <w:szCs w:val="18"/>
        </w:rPr>
        <w:t>s vendedor</w:t>
      </w:r>
      <w:r w:rsidR="006F63B5">
        <w:rPr>
          <w:szCs w:val="18"/>
        </w:rPr>
        <w:t>e</w:t>
      </w:r>
      <w:r w:rsidR="00BE6358" w:rsidRPr="00397257">
        <w:rPr>
          <w:szCs w:val="18"/>
        </w:rPr>
        <w:t xml:space="preserve">s informales </w:t>
      </w:r>
      <w:r w:rsidR="006F63B5">
        <w:rPr>
          <w:szCs w:val="18"/>
        </w:rPr>
        <w:t xml:space="preserve">vulnerables, con un enfoque de </w:t>
      </w:r>
      <w:proofErr w:type="spellStart"/>
      <w:r w:rsidR="006F63B5">
        <w:rPr>
          <w:szCs w:val="18"/>
        </w:rPr>
        <w:t>génreo</w:t>
      </w:r>
      <w:proofErr w:type="spellEnd"/>
      <w:r w:rsidR="006F63B5">
        <w:rPr>
          <w:szCs w:val="18"/>
        </w:rPr>
        <w:t xml:space="preserve">, </w:t>
      </w:r>
      <w:r w:rsidR="00BE6358" w:rsidRPr="00397257">
        <w:rPr>
          <w:szCs w:val="18"/>
        </w:rPr>
        <w:t>en las dos ciudades pilotos de Barranquilla y Cali, incluyendo un instrumento de monitoreo</w:t>
      </w:r>
      <w:r>
        <w:t>.</w:t>
      </w:r>
    </w:p>
    <w:p w14:paraId="3C7F32E1" w14:textId="71538198" w:rsidR="00C06491" w:rsidRPr="002C1B8E" w:rsidRDefault="00C06491" w:rsidP="00412AD2">
      <w:pPr>
        <w:pStyle w:val="TEXTE"/>
      </w:pPr>
      <w:r>
        <w:t>Estos términos de referencia abarcan los servicios esperados para la o las actividades del plan de trabajo descrito anteriormente:</w:t>
      </w:r>
    </w:p>
    <w:p w14:paraId="16682377" w14:textId="7C1BC2DA" w:rsidR="001F6DB2" w:rsidRPr="003A2BBC" w:rsidRDefault="00B66D48" w:rsidP="001F6DB2">
      <w:pPr>
        <w:pStyle w:val="Listepuces"/>
        <w:jc w:val="both"/>
      </w:pPr>
      <w:r w:rsidRPr="00BE6358">
        <w:rPr>
          <w:b/>
          <w:bCs/>
        </w:rPr>
        <w:t>Actividad</w:t>
      </w:r>
      <w:r w:rsidR="00222D12">
        <w:rPr>
          <w:b/>
          <w:bCs/>
        </w:rPr>
        <w:t xml:space="preserve"> </w:t>
      </w:r>
      <w:r w:rsidRPr="00222D12">
        <w:rPr>
          <w:rStyle w:val="Accentuation"/>
          <w:b/>
          <w:bCs/>
          <w:color w:val="auto"/>
        </w:rPr>
        <w:t>#</w:t>
      </w:r>
      <w:r w:rsidR="00302090">
        <w:rPr>
          <w:rStyle w:val="Accentuation"/>
          <w:b/>
          <w:bCs/>
          <w:color w:val="auto"/>
        </w:rPr>
        <w:t>2</w:t>
      </w:r>
      <w:r w:rsidR="00BE6358" w:rsidRPr="00222D12">
        <w:rPr>
          <w:rStyle w:val="Accentuation"/>
          <w:b/>
          <w:bCs/>
          <w:color w:val="auto"/>
        </w:rPr>
        <w:t xml:space="preserve"> </w:t>
      </w:r>
      <w:r w:rsidR="00BE6358" w:rsidRPr="00302090">
        <w:rPr>
          <w:rStyle w:val="Accentuation"/>
          <w:b/>
          <w:bCs/>
        </w:rPr>
        <w:t>-</w:t>
      </w:r>
      <w:r w:rsidR="00BE6358" w:rsidRPr="00302090">
        <w:rPr>
          <w:b/>
          <w:bCs/>
          <w:szCs w:val="18"/>
        </w:rPr>
        <w:t xml:space="preserve"> </w:t>
      </w:r>
      <w:r w:rsidR="001F6DB2" w:rsidRPr="00302090">
        <w:rPr>
          <w:b/>
          <w:bCs/>
          <w:szCs w:val="18"/>
        </w:rPr>
        <w:t>Identificación, caracterización y perfilamiento socioeconómico de la población beneficiaria en las dos ciudades pilotos de Barranquilla y Cali.</w:t>
      </w:r>
    </w:p>
    <w:p w14:paraId="76CFB787" w14:textId="342558F5" w:rsidR="00C06491" w:rsidRPr="00BE6358" w:rsidRDefault="00C06491" w:rsidP="00302090">
      <w:pPr>
        <w:pStyle w:val="Listepuces"/>
        <w:numPr>
          <w:ilvl w:val="0"/>
          <w:numId w:val="0"/>
        </w:numPr>
        <w:ind w:left="1440" w:hanging="360"/>
        <w:jc w:val="both"/>
        <w:rPr>
          <w:b/>
          <w:bCs/>
        </w:rPr>
      </w:pPr>
    </w:p>
    <w:p w14:paraId="4216F62C" w14:textId="14382069" w:rsidR="00305A8C" w:rsidRPr="002C1B8E" w:rsidRDefault="00305A8C" w:rsidP="00305A8C">
      <w:pPr>
        <w:pStyle w:val="Titre2"/>
        <w:shd w:val="clear" w:color="auto" w:fill="F2F2F2" w:themeFill="background1" w:themeFillShade="F2"/>
      </w:pPr>
      <w:bookmarkStart w:id="23" w:name="_Toc40792803"/>
      <w:bookmarkStart w:id="24" w:name="_Toc64452041"/>
      <w:r>
        <w:t>Inclusión de temas transversales</w:t>
      </w:r>
      <w:bookmarkEnd w:id="23"/>
      <w:bookmarkEnd w:id="24"/>
    </w:p>
    <w:p w14:paraId="6EF8D696" w14:textId="661D06A6" w:rsidR="0047507E" w:rsidRPr="002C1B8E" w:rsidRDefault="0047507E" w:rsidP="004736D1">
      <w:pPr>
        <w:pStyle w:val="TEXTE"/>
        <w:jc w:val="both"/>
      </w:pPr>
      <w:r>
        <w:t>SOCIEUX+ reconoce la importancia de incluir cuestiones transversales en las políticas y los sistemas de protección social, laboral y de empleo. Los siguientes temas transversales deben tenerse debidamente en cuenta en la planificación e implementación de la o las actividades:</w:t>
      </w:r>
    </w:p>
    <w:p w14:paraId="3BAD4009" w14:textId="5C9C2BCF" w:rsidR="0047507E" w:rsidRPr="002C1B8E" w:rsidRDefault="0047507E" w:rsidP="004F3DC4">
      <w:pPr>
        <w:pStyle w:val="TEXTE"/>
        <w:numPr>
          <w:ilvl w:val="0"/>
          <w:numId w:val="8"/>
        </w:numPr>
        <w:ind w:left="1418"/>
      </w:pPr>
      <w:r>
        <w:t>Igualdad de género;</w:t>
      </w:r>
    </w:p>
    <w:p w14:paraId="007E74D6" w14:textId="5D171342" w:rsidR="0047507E" w:rsidRPr="002C1B8E" w:rsidRDefault="0047507E" w:rsidP="004F3DC4">
      <w:pPr>
        <w:pStyle w:val="TEXTE"/>
        <w:numPr>
          <w:ilvl w:val="0"/>
          <w:numId w:val="8"/>
        </w:numPr>
        <w:ind w:left="1418"/>
      </w:pPr>
      <w:r>
        <w:t>Buena gobernanza;</w:t>
      </w:r>
    </w:p>
    <w:p w14:paraId="6A501D58" w14:textId="6CC91CCB" w:rsidR="0047507E" w:rsidRPr="002C1B8E" w:rsidRDefault="002C1B8E" w:rsidP="004F3DC4">
      <w:pPr>
        <w:pStyle w:val="TEXTE"/>
        <w:numPr>
          <w:ilvl w:val="0"/>
          <w:numId w:val="8"/>
        </w:numPr>
        <w:ind w:left="1418"/>
      </w:pPr>
      <w:r>
        <w:t>Derechos humanos (incluidos los derechos de los niños, los discapacitados, los grupos vulnerables y las minorías); y,</w:t>
      </w:r>
    </w:p>
    <w:p w14:paraId="1E829B51" w14:textId="2EE449B3" w:rsidR="0047507E" w:rsidRPr="002C1B8E" w:rsidRDefault="0047507E" w:rsidP="004F3DC4">
      <w:pPr>
        <w:pStyle w:val="TEXTE"/>
        <w:numPr>
          <w:ilvl w:val="0"/>
          <w:numId w:val="8"/>
        </w:numPr>
        <w:ind w:left="1418"/>
      </w:pPr>
      <w:r>
        <w:t>Inclusión social y económica de los grupos vulnerables.</w:t>
      </w:r>
    </w:p>
    <w:p w14:paraId="0D794D63" w14:textId="3321DB37" w:rsidR="009A1370" w:rsidRPr="002C1B8E" w:rsidRDefault="00A123B3" w:rsidP="00713BE5">
      <w:pPr>
        <w:pStyle w:val="Titre1"/>
      </w:pPr>
      <w:bookmarkStart w:id="25" w:name="_Toc64452042"/>
      <w:r>
        <w:t>descripción de la o las actividades</w:t>
      </w:r>
      <w:bookmarkEnd w:id="25"/>
    </w:p>
    <w:p w14:paraId="1E714766" w14:textId="33EDEAE6" w:rsidR="009A1370" w:rsidRPr="002C1B8E" w:rsidRDefault="003928EC" w:rsidP="00713BE5">
      <w:pPr>
        <w:pStyle w:val="Titre2"/>
        <w:rPr>
          <w:rStyle w:val="Titredulivre"/>
          <w:b/>
          <w:bCs w:val="0"/>
          <w:i w:val="0"/>
          <w:iCs w:val="0"/>
          <w:color w:val="000000" w:themeColor="text1"/>
          <w:spacing w:val="0"/>
        </w:rPr>
      </w:pPr>
      <w:bookmarkStart w:id="26" w:name="_Toc64452043"/>
      <w:r>
        <w:t>Tareas programadas</w:t>
      </w:r>
      <w:bookmarkEnd w:id="26"/>
    </w:p>
    <w:p w14:paraId="4A6AEAAD" w14:textId="7AFADA5A" w:rsidR="007161EA" w:rsidRPr="00364610" w:rsidRDefault="007161EA" w:rsidP="004B1DEB">
      <w:pPr>
        <w:pStyle w:val="Paragraphedeliste"/>
        <w:tabs>
          <w:tab w:val="left" w:pos="1310"/>
        </w:tabs>
        <w:spacing w:line="276" w:lineRule="auto"/>
        <w:ind w:left="0"/>
        <w:rPr>
          <w:szCs w:val="18"/>
        </w:rPr>
      </w:pPr>
      <w:r>
        <w:rPr>
          <w:szCs w:val="18"/>
        </w:rPr>
        <w:t>Esta actividad 2 tiene como objetivo</w:t>
      </w:r>
      <w:r w:rsidR="0036658A">
        <w:rPr>
          <w:szCs w:val="18"/>
        </w:rPr>
        <w:t xml:space="preserve"> llevar a cabo una identificación y una caracterización de</w:t>
      </w:r>
      <w:r w:rsidR="00AB6EE9" w:rsidRPr="00C62BF9">
        <w:rPr>
          <w:rStyle w:val="Accentuation"/>
          <w:i w:val="0"/>
          <w:iCs/>
          <w:color w:val="000000" w:themeColor="text1"/>
          <w:szCs w:val="18"/>
        </w:rPr>
        <w:t xml:space="preserve"> </w:t>
      </w:r>
      <w:r w:rsidR="009B2B9D">
        <w:rPr>
          <w:rStyle w:val="Accentuation"/>
          <w:i w:val="0"/>
          <w:iCs/>
          <w:color w:val="000000" w:themeColor="text1"/>
          <w:szCs w:val="18"/>
        </w:rPr>
        <w:t xml:space="preserve">una muestra de </w:t>
      </w:r>
      <w:r w:rsidR="00AB6EE9" w:rsidRPr="00C62BF9">
        <w:rPr>
          <w:rStyle w:val="Accentuation"/>
          <w:i w:val="0"/>
          <w:iCs/>
          <w:color w:val="000000" w:themeColor="text1"/>
          <w:szCs w:val="18"/>
        </w:rPr>
        <w:t xml:space="preserve">vendedores informales vulnerables ocupados en ventas </w:t>
      </w:r>
      <w:r w:rsidR="00EF596D" w:rsidRPr="002A48D8">
        <w:t>en áreas de alta presencia de venta informal en el espacio público</w:t>
      </w:r>
      <w:r w:rsidR="00EF596D">
        <w:rPr>
          <w:rStyle w:val="Accentuation"/>
          <w:i w:val="0"/>
          <w:iCs/>
          <w:color w:val="000000" w:themeColor="text1"/>
          <w:szCs w:val="18"/>
        </w:rPr>
        <w:t xml:space="preserve"> </w:t>
      </w:r>
      <w:r w:rsidR="008B08FF">
        <w:rPr>
          <w:rStyle w:val="Accentuation"/>
          <w:i w:val="0"/>
          <w:iCs/>
          <w:color w:val="000000" w:themeColor="text1"/>
          <w:szCs w:val="18"/>
        </w:rPr>
        <w:t xml:space="preserve">de las dos ciudades de </w:t>
      </w:r>
      <w:r w:rsidR="00D17427">
        <w:rPr>
          <w:rStyle w:val="Accentuation"/>
          <w:i w:val="0"/>
          <w:iCs/>
          <w:color w:val="000000" w:themeColor="text1"/>
          <w:szCs w:val="18"/>
        </w:rPr>
        <w:t>Bar</w:t>
      </w:r>
      <w:r w:rsidR="00717B95">
        <w:rPr>
          <w:rStyle w:val="Accentuation"/>
          <w:i w:val="0"/>
          <w:iCs/>
          <w:color w:val="000000" w:themeColor="text1"/>
          <w:szCs w:val="18"/>
        </w:rPr>
        <w:t>r</w:t>
      </w:r>
      <w:r w:rsidR="00D17427">
        <w:rPr>
          <w:rStyle w:val="Accentuation"/>
          <w:i w:val="0"/>
          <w:iCs/>
          <w:color w:val="000000" w:themeColor="text1"/>
          <w:szCs w:val="18"/>
        </w:rPr>
        <w:t>anquilla y Cal</w:t>
      </w:r>
      <w:r w:rsidR="008C170D">
        <w:rPr>
          <w:rStyle w:val="Accentuation"/>
          <w:i w:val="0"/>
          <w:iCs/>
          <w:color w:val="000000" w:themeColor="text1"/>
          <w:szCs w:val="18"/>
        </w:rPr>
        <w:t>i</w:t>
      </w:r>
      <w:r w:rsidR="00794E0A">
        <w:rPr>
          <w:rStyle w:val="Accentuation"/>
          <w:i w:val="0"/>
          <w:iCs/>
          <w:color w:val="000000" w:themeColor="text1"/>
          <w:szCs w:val="18"/>
        </w:rPr>
        <w:t xml:space="preserve">. </w:t>
      </w:r>
      <w:r w:rsidR="00725532">
        <w:rPr>
          <w:rStyle w:val="Accentuation"/>
          <w:i w:val="0"/>
          <w:iCs/>
          <w:color w:val="000000" w:themeColor="text1"/>
          <w:szCs w:val="18"/>
        </w:rPr>
        <w:t xml:space="preserve">A través esta </w:t>
      </w:r>
      <w:r w:rsidR="00725532">
        <w:rPr>
          <w:rStyle w:val="Accentuation"/>
          <w:i w:val="0"/>
          <w:iCs/>
          <w:color w:val="000000" w:themeColor="text1"/>
          <w:szCs w:val="18"/>
        </w:rPr>
        <w:lastRenderedPageBreak/>
        <w:t xml:space="preserve">actividad, la idea es </w:t>
      </w:r>
      <w:r w:rsidR="00FC14DB">
        <w:rPr>
          <w:rStyle w:val="Accentuation"/>
          <w:i w:val="0"/>
          <w:iCs/>
          <w:color w:val="000000" w:themeColor="text1"/>
          <w:szCs w:val="18"/>
        </w:rPr>
        <w:t xml:space="preserve">poder </w:t>
      </w:r>
      <w:r w:rsidR="00070AA5">
        <w:rPr>
          <w:rStyle w:val="Accentuation"/>
          <w:i w:val="0"/>
          <w:iCs/>
          <w:color w:val="000000" w:themeColor="text1"/>
          <w:szCs w:val="18"/>
        </w:rPr>
        <w:t xml:space="preserve">elaborar </w:t>
      </w:r>
      <w:r w:rsidR="00725532" w:rsidRPr="005322DF">
        <w:rPr>
          <w:rStyle w:val="Accentuation"/>
          <w:b/>
          <w:bCs/>
          <w:i w:val="0"/>
          <w:iCs/>
          <w:color w:val="000000" w:themeColor="text1"/>
          <w:szCs w:val="18"/>
        </w:rPr>
        <w:t>un mapa</w:t>
      </w:r>
      <w:r w:rsidR="00725532" w:rsidRPr="005322DF">
        <w:rPr>
          <w:b/>
          <w:bCs/>
        </w:rPr>
        <w:t xml:space="preserve"> socioeconómico y demográfico de </w:t>
      </w:r>
      <w:r w:rsidR="00364610" w:rsidRPr="005322DF">
        <w:rPr>
          <w:b/>
          <w:bCs/>
          <w:szCs w:val="18"/>
        </w:rPr>
        <w:t xml:space="preserve">una muestra de </w:t>
      </w:r>
      <w:r w:rsidR="00364610" w:rsidRPr="005322DF">
        <w:rPr>
          <w:rStyle w:val="Accentuation"/>
          <w:b/>
          <w:bCs/>
          <w:i w:val="0"/>
          <w:iCs/>
          <w:color w:val="000000" w:themeColor="text1"/>
          <w:szCs w:val="18"/>
        </w:rPr>
        <w:t>v</w:t>
      </w:r>
      <w:r w:rsidR="00364610" w:rsidRPr="005322DF">
        <w:rPr>
          <w:rStyle w:val="Accentuation"/>
          <w:b/>
          <w:bCs/>
          <w:i w:val="0"/>
          <w:iCs/>
          <w:color w:val="000000" w:themeColor="text1"/>
        </w:rPr>
        <w:t>endedor</w:t>
      </w:r>
      <w:r w:rsidR="00364610">
        <w:rPr>
          <w:rStyle w:val="Accentuation"/>
          <w:b/>
          <w:bCs/>
          <w:i w:val="0"/>
          <w:iCs/>
          <w:color w:val="000000" w:themeColor="text1"/>
        </w:rPr>
        <w:t>e</w:t>
      </w:r>
      <w:r w:rsidR="00364610" w:rsidRPr="005322DF">
        <w:rPr>
          <w:rStyle w:val="Accentuation"/>
          <w:b/>
          <w:bCs/>
          <w:i w:val="0"/>
          <w:iCs/>
          <w:color w:val="000000" w:themeColor="text1"/>
        </w:rPr>
        <w:t xml:space="preserve">s </w:t>
      </w:r>
      <w:r w:rsidR="00364610" w:rsidRPr="005322DF">
        <w:rPr>
          <w:rStyle w:val="Accentuation"/>
          <w:b/>
          <w:bCs/>
          <w:i w:val="0"/>
          <w:iCs/>
          <w:color w:val="000000" w:themeColor="text1"/>
          <w:szCs w:val="18"/>
        </w:rPr>
        <w:t>informales vulnerables</w:t>
      </w:r>
      <w:r w:rsidR="00725532" w:rsidRPr="005322DF">
        <w:rPr>
          <w:b/>
          <w:bCs/>
        </w:rPr>
        <w:t xml:space="preserve">, </w:t>
      </w:r>
      <w:r w:rsidR="00E759A0" w:rsidRPr="005322DF">
        <w:rPr>
          <w:b/>
          <w:bCs/>
        </w:rPr>
        <w:t>siempre con un</w:t>
      </w:r>
      <w:r w:rsidR="00725532" w:rsidRPr="005322DF">
        <w:rPr>
          <w:b/>
          <w:bCs/>
        </w:rPr>
        <w:t xml:space="preserve"> enfoque de género</w:t>
      </w:r>
      <w:r w:rsidR="00364610" w:rsidRPr="00364610">
        <w:t>, para que pued</w:t>
      </w:r>
      <w:r w:rsidR="008C170D">
        <w:t>a</w:t>
      </w:r>
      <w:r w:rsidR="00364610" w:rsidRPr="00364610">
        <w:t xml:space="preserve"> servir para el diseño de</w:t>
      </w:r>
      <w:r w:rsidR="00070AA5" w:rsidRPr="00364610">
        <w:rPr>
          <w:rStyle w:val="Accentuation"/>
          <w:i w:val="0"/>
          <w:iCs/>
          <w:color w:val="000000" w:themeColor="text1"/>
          <w:szCs w:val="18"/>
        </w:rPr>
        <w:t xml:space="preserve"> una base de datos </w:t>
      </w:r>
      <w:r w:rsidR="00070AA5" w:rsidRPr="00364610">
        <w:rPr>
          <w:szCs w:val="18"/>
        </w:rPr>
        <w:t xml:space="preserve">que caracteriza a </w:t>
      </w:r>
      <w:r w:rsidR="009E7F4B">
        <w:rPr>
          <w:szCs w:val="18"/>
        </w:rPr>
        <w:t xml:space="preserve">dicho grupo. </w:t>
      </w:r>
    </w:p>
    <w:p w14:paraId="3A893470" w14:textId="2157B797" w:rsidR="004B1DEB" w:rsidRPr="00F67EB0" w:rsidRDefault="004B1DEB" w:rsidP="004B1DEB">
      <w:pPr>
        <w:pStyle w:val="Paragraphedeliste"/>
        <w:tabs>
          <w:tab w:val="left" w:pos="1310"/>
        </w:tabs>
        <w:spacing w:line="276" w:lineRule="auto"/>
        <w:ind w:left="0"/>
        <w:rPr>
          <w:szCs w:val="18"/>
        </w:rPr>
      </w:pPr>
      <w:r w:rsidRPr="00F67EB0">
        <w:rPr>
          <w:szCs w:val="18"/>
        </w:rPr>
        <w:t xml:space="preserve">El enfoque metodológico de </w:t>
      </w:r>
      <w:r w:rsidR="00F67EB0">
        <w:rPr>
          <w:szCs w:val="18"/>
        </w:rPr>
        <w:t xml:space="preserve">la </w:t>
      </w:r>
      <w:r w:rsidRPr="00F67EB0">
        <w:rPr>
          <w:szCs w:val="18"/>
        </w:rPr>
        <w:t>actividad</w:t>
      </w:r>
      <w:r w:rsidR="00F67EB0">
        <w:rPr>
          <w:szCs w:val="18"/>
        </w:rPr>
        <w:t xml:space="preserve"> #2</w:t>
      </w:r>
      <w:r w:rsidRPr="00F67EB0">
        <w:rPr>
          <w:szCs w:val="18"/>
        </w:rPr>
        <w:t xml:space="preserve"> combina la investigación cuantitativa sobre datos secundarios con el levantamiento de datos primarios cuantitativos y cualitativos a partir de encuestas y entrevistas semiestructuradas. En esta actividad </w:t>
      </w:r>
      <w:r w:rsidRPr="00F67EB0">
        <w:t>#2,</w:t>
      </w:r>
      <w:r w:rsidRPr="00F67EB0">
        <w:rPr>
          <w:szCs w:val="18"/>
        </w:rPr>
        <w:t xml:space="preserve"> se debería implementar la identificación </w:t>
      </w:r>
      <w:r w:rsidR="00DF51EE">
        <w:rPr>
          <w:szCs w:val="18"/>
        </w:rPr>
        <w:t xml:space="preserve">socioeconómica y </w:t>
      </w:r>
      <w:r w:rsidRPr="00F67EB0">
        <w:rPr>
          <w:szCs w:val="18"/>
        </w:rPr>
        <w:t xml:space="preserve">demográfica tanto a partir de datos secundarios (DANE, etc.) así como en el terreno </w:t>
      </w:r>
      <w:r w:rsidR="00DF51EE">
        <w:rPr>
          <w:szCs w:val="18"/>
        </w:rPr>
        <w:t>en</w:t>
      </w:r>
      <w:r w:rsidRPr="00F67EB0">
        <w:rPr>
          <w:szCs w:val="18"/>
        </w:rPr>
        <w:t xml:space="preserve"> las ciudades de Barranquilla y Cali</w:t>
      </w:r>
      <w:r w:rsidR="00D23DB9">
        <w:rPr>
          <w:szCs w:val="18"/>
        </w:rPr>
        <w:t xml:space="preserve">, apoyándose sobre </w:t>
      </w:r>
      <w:r w:rsidR="00402095">
        <w:rPr>
          <w:szCs w:val="18"/>
        </w:rPr>
        <w:t xml:space="preserve">la versión piloto de la caja de herramientas elaborada </w:t>
      </w:r>
      <w:r w:rsidR="00AA3B9D">
        <w:rPr>
          <w:szCs w:val="18"/>
        </w:rPr>
        <w:t>durante la actividad #1</w:t>
      </w:r>
      <w:r w:rsidRPr="00F67EB0">
        <w:rPr>
          <w:szCs w:val="18"/>
        </w:rPr>
        <w:t xml:space="preserve">. </w:t>
      </w:r>
    </w:p>
    <w:p w14:paraId="05DD06BA" w14:textId="77777777" w:rsidR="000C7D22" w:rsidRPr="00F4203C" w:rsidRDefault="000C7D22" w:rsidP="00C56837">
      <w:pPr>
        <w:pStyle w:val="Commentaire"/>
        <w:ind w:left="0"/>
        <w:rPr>
          <w:sz w:val="18"/>
          <w:szCs w:val="18"/>
        </w:rPr>
      </w:pPr>
      <w:r w:rsidRPr="00F4203C">
        <w:rPr>
          <w:sz w:val="18"/>
          <w:szCs w:val="18"/>
        </w:rPr>
        <w:t xml:space="preserve">La potencial replicabilidad se tratará de lograr como elemento de sostenibilidad de la acción de cooperación cuando ésta haya concluido. No obstante, el ejercicio mismo de la escalabilidad, en forma práctica, excede el ámbito de actuación de esta acción de cooperación que estará centrada en sus tareas de actividades en las dos ciudades de los proyectos piloto. </w:t>
      </w:r>
    </w:p>
    <w:p w14:paraId="6FFDC923" w14:textId="7ED1A6B0" w:rsidR="002B6590" w:rsidRDefault="00174B5A" w:rsidP="00C56837">
      <w:pPr>
        <w:pStyle w:val="TEXTE"/>
        <w:jc w:val="both"/>
      </w:pPr>
      <w:r>
        <w:t>La/el</w:t>
      </w:r>
      <w:r w:rsidR="00D7411F">
        <w:t xml:space="preserve"> expert</w:t>
      </w:r>
      <w:r>
        <w:t>a/</w:t>
      </w:r>
      <w:r w:rsidR="00D7411F">
        <w:t>o principal dirigirá la misión sobre el terreno. Será responsable de la producción de todos los entregables finales de la actividad. También será responsable de la preparación, coordinación, implementación y producción y/o coordinación de los informes de toda la actividad.</w:t>
      </w:r>
      <w:r w:rsidR="001818C2">
        <w:t xml:space="preserve"> </w:t>
      </w:r>
    </w:p>
    <w:p w14:paraId="2DA95100" w14:textId="2CEC605C" w:rsidR="004B3001" w:rsidRDefault="00FB4236" w:rsidP="005C03BA">
      <w:pPr>
        <w:ind w:left="0"/>
        <w:rPr>
          <w:rFonts w:eastAsia="Cambria"/>
          <w:szCs w:val="18"/>
        </w:rPr>
      </w:pPr>
      <w:r>
        <w:rPr>
          <w:rFonts w:eastAsia="Cambria"/>
          <w:szCs w:val="18"/>
        </w:rPr>
        <w:t xml:space="preserve">Esta acción 2021-09 tiene una acción </w:t>
      </w:r>
      <w:proofErr w:type="spellStart"/>
      <w:r>
        <w:rPr>
          <w:rFonts w:eastAsia="Cambria"/>
          <w:szCs w:val="18"/>
        </w:rPr>
        <w:t>jemela</w:t>
      </w:r>
      <w:proofErr w:type="spellEnd"/>
      <w:r>
        <w:rPr>
          <w:rFonts w:eastAsia="Cambria"/>
          <w:szCs w:val="18"/>
        </w:rPr>
        <w:t>, la 2020-18</w:t>
      </w:r>
      <w:r w:rsidR="007155FF">
        <w:rPr>
          <w:rFonts w:eastAsia="Cambria"/>
          <w:szCs w:val="18"/>
        </w:rPr>
        <w:t xml:space="preserve"> enfocada al eje de trabajo y empleo para la Política Pública de </w:t>
      </w:r>
      <w:proofErr w:type="spellStart"/>
      <w:r w:rsidR="007155FF">
        <w:rPr>
          <w:rFonts w:eastAsia="Cambria"/>
          <w:szCs w:val="18"/>
        </w:rPr>
        <w:t>Vendederos</w:t>
      </w:r>
      <w:proofErr w:type="spellEnd"/>
      <w:r w:rsidR="007155FF">
        <w:rPr>
          <w:rFonts w:eastAsia="Cambria"/>
          <w:szCs w:val="18"/>
        </w:rPr>
        <w:t xml:space="preserve"> Informales. La primera misión se realizó de manera conjunta. </w:t>
      </w:r>
      <w:r w:rsidR="005C03BA">
        <w:rPr>
          <w:rFonts w:eastAsia="Cambria"/>
          <w:szCs w:val="18"/>
        </w:rPr>
        <w:t>Se intentará mantener un calendario paralelo entre las dos acciones, pero en el caso de que no fuera posible, s</w:t>
      </w:r>
      <w:r>
        <w:rPr>
          <w:rFonts w:eastAsia="Cambria"/>
          <w:szCs w:val="18"/>
        </w:rPr>
        <w:t xml:space="preserve">e </w:t>
      </w:r>
      <w:proofErr w:type="spellStart"/>
      <w:r>
        <w:rPr>
          <w:rFonts w:eastAsia="Cambria"/>
          <w:szCs w:val="18"/>
        </w:rPr>
        <w:t>establecirán</w:t>
      </w:r>
      <w:proofErr w:type="spellEnd"/>
      <w:r>
        <w:rPr>
          <w:rFonts w:eastAsia="Cambria"/>
          <w:szCs w:val="18"/>
        </w:rPr>
        <w:t xml:space="preserve"> vínculos </w:t>
      </w:r>
      <w:r w:rsidR="005C03BA">
        <w:rPr>
          <w:rFonts w:eastAsia="Cambria"/>
          <w:szCs w:val="18"/>
        </w:rPr>
        <w:t>entre</w:t>
      </w:r>
      <w:r>
        <w:rPr>
          <w:rFonts w:eastAsia="Cambria"/>
          <w:szCs w:val="18"/>
        </w:rPr>
        <w:t xml:space="preserve"> </w:t>
      </w:r>
      <w:r w:rsidRPr="008C5DB1">
        <w:rPr>
          <w:rFonts w:eastAsia="Cambria"/>
          <w:szCs w:val="18"/>
        </w:rPr>
        <w:t>los/las</w:t>
      </w:r>
      <w:r>
        <w:rPr>
          <w:rStyle w:val="Accentuation"/>
          <w:b/>
          <w:bCs/>
          <w:i w:val="0"/>
          <w:color w:val="FF0000"/>
        </w:rPr>
        <w:t xml:space="preserve"> </w:t>
      </w:r>
      <w:r w:rsidRPr="008C5DB1">
        <w:rPr>
          <w:rFonts w:eastAsia="Cambria"/>
          <w:szCs w:val="18"/>
        </w:rPr>
        <w:t xml:space="preserve">expertos/as identificados/as para </w:t>
      </w:r>
      <w:r w:rsidR="005C03BA">
        <w:rPr>
          <w:rFonts w:eastAsia="Cambria"/>
          <w:szCs w:val="18"/>
        </w:rPr>
        <w:t xml:space="preserve">las dos acciones. </w:t>
      </w:r>
    </w:p>
    <w:p w14:paraId="7220E2F1" w14:textId="539535E8" w:rsidR="00D7411F" w:rsidRPr="002C1B8E" w:rsidRDefault="00D7411F" w:rsidP="005C03BA">
      <w:pPr>
        <w:ind w:left="0"/>
      </w:pPr>
      <w:r>
        <w:t xml:space="preserve">Entre las principales tareas que se esperan del </w:t>
      </w:r>
      <w:r w:rsidRPr="002B6590">
        <w:t>equipo</w:t>
      </w:r>
      <w:r>
        <w:t xml:space="preserve"> de misión</w:t>
      </w:r>
      <w:r w:rsidR="002B6590">
        <w:t>,</w:t>
      </w:r>
      <w:r>
        <w:t xml:space="preserve"> se incluyen:</w:t>
      </w:r>
    </w:p>
    <w:p w14:paraId="01F06098" w14:textId="77777777" w:rsidR="00D840B1" w:rsidRPr="009828D9" w:rsidRDefault="00D840B1" w:rsidP="00D840B1">
      <w:pPr>
        <w:pStyle w:val="Listepuces"/>
        <w:numPr>
          <w:ilvl w:val="0"/>
          <w:numId w:val="18"/>
        </w:numPr>
        <w:jc w:val="both"/>
        <w:rPr>
          <w:i/>
          <w:iCs/>
          <w:szCs w:val="18"/>
        </w:rPr>
      </w:pPr>
      <w:r w:rsidRPr="009828D9">
        <w:rPr>
          <w:b/>
          <w:bCs/>
          <w:i/>
          <w:iCs/>
          <w:szCs w:val="18"/>
        </w:rPr>
        <w:t>Fase preparatoria y de documentación</w:t>
      </w:r>
      <w:r w:rsidRPr="009828D9">
        <w:rPr>
          <w:szCs w:val="18"/>
        </w:rPr>
        <w:t xml:space="preserve">: </w:t>
      </w:r>
    </w:p>
    <w:p w14:paraId="3B8BE331" w14:textId="1BD045F7" w:rsidR="005C7A88" w:rsidRPr="001E0770" w:rsidRDefault="005C7A88" w:rsidP="00AA3B9D">
      <w:pPr>
        <w:pStyle w:val="Paragraphedeliste"/>
        <w:numPr>
          <w:ilvl w:val="0"/>
          <w:numId w:val="17"/>
        </w:numPr>
        <w:tabs>
          <w:tab w:val="left" w:pos="1310"/>
        </w:tabs>
        <w:snapToGrid w:val="0"/>
        <w:spacing w:line="259" w:lineRule="auto"/>
        <w:rPr>
          <w:rFonts w:cs="Arial"/>
          <w:color w:val="000000" w:themeColor="text1"/>
          <w:szCs w:val="18"/>
        </w:rPr>
      </w:pPr>
      <w:r w:rsidRPr="001E0770">
        <w:rPr>
          <w:rFonts w:cs="Arial"/>
          <w:b/>
          <w:bCs/>
          <w:i/>
          <w:iCs/>
          <w:color w:val="000000" w:themeColor="text1"/>
          <w:szCs w:val="18"/>
        </w:rPr>
        <w:t>Tarea 1</w:t>
      </w:r>
      <w:r w:rsidRPr="001E0770">
        <w:rPr>
          <w:rFonts w:cs="Arial"/>
          <w:color w:val="000000" w:themeColor="text1"/>
          <w:szCs w:val="18"/>
        </w:rPr>
        <w:t xml:space="preserve">: </w:t>
      </w:r>
      <w:r w:rsidRPr="001E0770">
        <w:rPr>
          <w:color w:val="000000" w:themeColor="text1"/>
          <w:szCs w:val="18"/>
          <w:lang w:val="es-ES_tradnl"/>
        </w:rPr>
        <w:t>estudio y análisis del contexto y de la documentación relevante, que consiste en la documentación proporcionada por SOCIEUX+ (incluidos los informes de actividades previas), la transmitida por el Socio y la recopilación autónoma de lo</w:t>
      </w:r>
      <w:r w:rsidR="001E7D71">
        <w:rPr>
          <w:color w:val="000000" w:themeColor="text1"/>
          <w:szCs w:val="18"/>
          <w:lang w:val="es-ES_tradnl"/>
        </w:rPr>
        <w:t>/a</w:t>
      </w:r>
      <w:r w:rsidRPr="001E0770">
        <w:rPr>
          <w:color w:val="000000" w:themeColor="text1"/>
          <w:szCs w:val="18"/>
          <w:lang w:val="es-ES_tradnl"/>
        </w:rPr>
        <w:t>s experto</w:t>
      </w:r>
      <w:r w:rsidR="001E7D71">
        <w:rPr>
          <w:color w:val="000000" w:themeColor="text1"/>
          <w:szCs w:val="18"/>
          <w:lang w:val="es-ES_tradnl"/>
        </w:rPr>
        <w:t>/a</w:t>
      </w:r>
      <w:r w:rsidRPr="001E0770">
        <w:rPr>
          <w:color w:val="000000" w:themeColor="text1"/>
          <w:szCs w:val="18"/>
          <w:lang w:val="es-ES_tradnl"/>
        </w:rPr>
        <w:t>s</w:t>
      </w:r>
      <w:r w:rsidR="001E7D71">
        <w:rPr>
          <w:color w:val="000000" w:themeColor="text1"/>
          <w:szCs w:val="18"/>
          <w:lang w:val="es-ES_tradnl"/>
        </w:rPr>
        <w:t>.</w:t>
      </w:r>
    </w:p>
    <w:p w14:paraId="5660FF69" w14:textId="5A661B00" w:rsidR="005C7A88" w:rsidRPr="00692B51" w:rsidRDefault="005C7A88" w:rsidP="00AA3B9D">
      <w:pPr>
        <w:pStyle w:val="Paragraphedeliste"/>
        <w:numPr>
          <w:ilvl w:val="0"/>
          <w:numId w:val="17"/>
        </w:numPr>
        <w:suppressAutoHyphens w:val="0"/>
        <w:autoSpaceDN/>
        <w:spacing w:after="0" w:line="276" w:lineRule="auto"/>
        <w:contextualSpacing/>
        <w:textAlignment w:val="auto"/>
        <w:rPr>
          <w:color w:val="000000" w:themeColor="text1"/>
          <w:szCs w:val="18"/>
          <w:lang w:val="es-ES_tradnl"/>
        </w:rPr>
      </w:pPr>
      <w:r w:rsidRPr="002E4428">
        <w:rPr>
          <w:b/>
          <w:bCs/>
          <w:i/>
          <w:iCs/>
          <w:color w:val="000000" w:themeColor="text1"/>
          <w:szCs w:val="18"/>
        </w:rPr>
        <w:t xml:space="preserve">Tarea </w:t>
      </w:r>
      <w:r w:rsidR="004E00F9">
        <w:rPr>
          <w:b/>
          <w:bCs/>
          <w:i/>
          <w:iCs/>
          <w:color w:val="000000" w:themeColor="text1"/>
          <w:szCs w:val="18"/>
        </w:rPr>
        <w:t>2</w:t>
      </w:r>
      <w:r w:rsidRPr="002E4428">
        <w:rPr>
          <w:b/>
          <w:bCs/>
          <w:i/>
          <w:iCs/>
          <w:color w:val="000000" w:themeColor="text1"/>
          <w:szCs w:val="18"/>
        </w:rPr>
        <w:t xml:space="preserve">: </w:t>
      </w:r>
      <w:r w:rsidRPr="00EB1335">
        <w:rPr>
          <w:color w:val="000000" w:themeColor="text1"/>
          <w:szCs w:val="18"/>
          <w:lang w:val="es-ES_tradnl"/>
        </w:rPr>
        <w:t>Participar a reuniones de briefing con el equipo de SOCIEUX+ antes de la actividad;</w:t>
      </w:r>
    </w:p>
    <w:p w14:paraId="64F537F6" w14:textId="58674EEE" w:rsidR="005C7A88" w:rsidRPr="00EB1335" w:rsidRDefault="005C7A88" w:rsidP="00AA3B9D">
      <w:pPr>
        <w:pStyle w:val="Paragraphedeliste"/>
        <w:numPr>
          <w:ilvl w:val="0"/>
          <w:numId w:val="17"/>
        </w:numPr>
        <w:tabs>
          <w:tab w:val="left" w:pos="1310"/>
        </w:tabs>
        <w:snapToGrid w:val="0"/>
        <w:spacing w:after="0" w:line="259" w:lineRule="auto"/>
        <w:rPr>
          <w:iCs/>
          <w:color w:val="000000" w:themeColor="text1"/>
          <w:szCs w:val="18"/>
          <w:lang w:val="es-ES_tradnl"/>
        </w:rPr>
      </w:pPr>
      <w:r w:rsidRPr="00F64A84">
        <w:rPr>
          <w:rStyle w:val="Accentuation"/>
          <w:b/>
          <w:bCs/>
          <w:color w:val="000000" w:themeColor="text1"/>
          <w:szCs w:val="18"/>
        </w:rPr>
        <w:t xml:space="preserve">Tarea </w:t>
      </w:r>
      <w:r w:rsidR="004E00F9">
        <w:rPr>
          <w:rStyle w:val="Accentuation"/>
          <w:b/>
          <w:bCs/>
          <w:color w:val="000000" w:themeColor="text1"/>
          <w:szCs w:val="18"/>
        </w:rPr>
        <w:t>3</w:t>
      </w:r>
      <w:r w:rsidRPr="00F64A84">
        <w:rPr>
          <w:rStyle w:val="Accentuation"/>
          <w:color w:val="000000" w:themeColor="text1"/>
          <w:szCs w:val="18"/>
        </w:rPr>
        <w:t xml:space="preserve">: </w:t>
      </w:r>
      <w:r w:rsidRPr="00EB1335">
        <w:rPr>
          <w:iCs/>
          <w:lang w:val="es-ES_tradnl"/>
        </w:rPr>
        <w:t xml:space="preserve">trabajar juntamente con el </w:t>
      </w:r>
      <w:r w:rsidRPr="00EB1335">
        <w:rPr>
          <w:iCs/>
          <w:color w:val="000000" w:themeColor="text1"/>
          <w:szCs w:val="18"/>
          <w:lang w:val="es-ES_tradnl"/>
        </w:rPr>
        <w:t>Ministerio de Interior</w:t>
      </w:r>
      <w:r w:rsidRPr="00EB1335">
        <w:rPr>
          <w:iCs/>
          <w:lang w:val="es-ES_tradnl"/>
        </w:rPr>
        <w:t xml:space="preserve"> para elaborar la agenda y la metodología de intervención de la misión, así como en concertación con los otros actores involucrados en esta acción (Ministerio del Trabajo, Consejería Presidencial para la Mujer, el DANE, Alcaldías de Barranquilla y Cali, </w:t>
      </w:r>
      <w:r w:rsidRPr="00EB1335">
        <w:rPr>
          <w:iCs/>
          <w:color w:val="000000" w:themeColor="text1"/>
          <w:lang w:val="es-ES_tradnl"/>
        </w:rPr>
        <w:t>Departamento Nacional de Planeación (DNP)</w:t>
      </w:r>
      <w:r w:rsidRPr="00EB1335">
        <w:rPr>
          <w:iCs/>
          <w:lang w:val="es-ES_tradnl"/>
        </w:rPr>
        <w:t>…)</w:t>
      </w:r>
    </w:p>
    <w:p w14:paraId="2E70C949" w14:textId="5CDEC23F" w:rsidR="005C7A88" w:rsidRPr="007A7594" w:rsidRDefault="005C7A88" w:rsidP="005C7A88">
      <w:pPr>
        <w:pStyle w:val="Paragraphedeliste"/>
        <w:numPr>
          <w:ilvl w:val="0"/>
          <w:numId w:val="17"/>
        </w:numPr>
        <w:tabs>
          <w:tab w:val="left" w:pos="1310"/>
        </w:tabs>
        <w:spacing w:line="259" w:lineRule="auto"/>
        <w:rPr>
          <w:i/>
          <w:iCs/>
          <w:color w:val="000000" w:themeColor="text1"/>
          <w:szCs w:val="18"/>
        </w:rPr>
      </w:pPr>
      <w:r w:rsidRPr="00F64A84">
        <w:rPr>
          <w:b/>
          <w:bCs/>
          <w:i/>
          <w:iCs/>
          <w:color w:val="000000" w:themeColor="text1"/>
          <w:szCs w:val="18"/>
        </w:rPr>
        <w:t>Tarea</w:t>
      </w:r>
      <w:r>
        <w:rPr>
          <w:b/>
          <w:bCs/>
          <w:i/>
          <w:iCs/>
          <w:color w:val="000000" w:themeColor="text1"/>
          <w:szCs w:val="18"/>
        </w:rPr>
        <w:t xml:space="preserve"> 4</w:t>
      </w:r>
      <w:r w:rsidRPr="00F64A84">
        <w:rPr>
          <w:i/>
          <w:iCs/>
          <w:color w:val="000000" w:themeColor="text1"/>
          <w:szCs w:val="18"/>
        </w:rPr>
        <w:t xml:space="preserve">: </w:t>
      </w:r>
      <w:r w:rsidRPr="0048637B">
        <w:rPr>
          <w:iCs/>
          <w:lang w:val="es-ES_tradnl"/>
        </w:rPr>
        <w:t xml:space="preserve">ponerse en contacto con el agregado de cooperación de la Delegación de la Unión Europea en Colombia, para agendar </w:t>
      </w:r>
      <w:r w:rsidR="000B29CE">
        <w:rPr>
          <w:iCs/>
          <w:lang w:val="es-ES_tradnl"/>
        </w:rPr>
        <w:t xml:space="preserve">un </w:t>
      </w:r>
      <w:r w:rsidRPr="0048637B">
        <w:rPr>
          <w:iCs/>
          <w:lang w:val="es-ES_tradnl"/>
        </w:rPr>
        <w:t xml:space="preserve">briefing y/o </w:t>
      </w:r>
      <w:proofErr w:type="spellStart"/>
      <w:r w:rsidRPr="0048637B">
        <w:rPr>
          <w:iCs/>
          <w:lang w:val="es-ES_tradnl"/>
        </w:rPr>
        <w:t>debriefing</w:t>
      </w:r>
      <w:proofErr w:type="spellEnd"/>
      <w:r w:rsidRPr="0048637B">
        <w:rPr>
          <w:iCs/>
          <w:lang w:val="es-ES_tradnl"/>
        </w:rPr>
        <w:t xml:space="preserve"> según el interés de la DUE</w:t>
      </w:r>
      <w:r w:rsidR="000B29CE">
        <w:rPr>
          <w:iCs/>
          <w:lang w:val="es-ES_tradnl"/>
        </w:rPr>
        <w:t xml:space="preserve">, o en presencial o por videoconferencia. </w:t>
      </w:r>
    </w:p>
    <w:p w14:paraId="37E6C518" w14:textId="6AE934AA" w:rsidR="005C7A88" w:rsidRPr="0048637B" w:rsidRDefault="005C7A88" w:rsidP="005C7A88">
      <w:pPr>
        <w:pStyle w:val="Paragraphedeliste"/>
        <w:numPr>
          <w:ilvl w:val="0"/>
          <w:numId w:val="17"/>
        </w:numPr>
        <w:tabs>
          <w:tab w:val="left" w:pos="1310"/>
        </w:tabs>
        <w:snapToGrid w:val="0"/>
        <w:spacing w:line="259" w:lineRule="auto"/>
        <w:rPr>
          <w:lang w:val="es-ES_tradnl"/>
        </w:rPr>
      </w:pPr>
      <w:r w:rsidRPr="00F64A84">
        <w:rPr>
          <w:b/>
          <w:bCs/>
          <w:i/>
          <w:iCs/>
          <w:color w:val="000000" w:themeColor="text1"/>
          <w:szCs w:val="18"/>
        </w:rPr>
        <w:t xml:space="preserve">Tarea </w:t>
      </w:r>
      <w:r>
        <w:rPr>
          <w:b/>
          <w:bCs/>
          <w:i/>
          <w:iCs/>
          <w:color w:val="000000" w:themeColor="text1"/>
          <w:szCs w:val="18"/>
        </w:rPr>
        <w:t>5</w:t>
      </w:r>
      <w:r w:rsidRPr="00F64A84">
        <w:rPr>
          <w:b/>
          <w:bCs/>
          <w:i/>
          <w:iCs/>
          <w:color w:val="000000" w:themeColor="text1"/>
          <w:szCs w:val="18"/>
        </w:rPr>
        <w:t xml:space="preserve">: </w:t>
      </w:r>
      <w:r w:rsidRPr="0048637B">
        <w:rPr>
          <w:lang w:val="es-ES_tradnl"/>
        </w:rPr>
        <w:t xml:space="preserve">Acordar los arreglos logísticos </w:t>
      </w:r>
      <w:r w:rsidR="000B29CE">
        <w:rPr>
          <w:lang w:val="es-ES_tradnl"/>
        </w:rPr>
        <w:t xml:space="preserve">con SOCIEUX+ y el socio </w:t>
      </w:r>
      <w:r w:rsidRPr="0048637B">
        <w:rPr>
          <w:lang w:val="es-ES_tradnl"/>
        </w:rPr>
        <w:t>para la implementación de la actividad</w:t>
      </w:r>
      <w:r w:rsidR="000B29CE">
        <w:rPr>
          <w:lang w:val="es-ES_tradnl"/>
        </w:rPr>
        <w:t xml:space="preserve"> (v</w:t>
      </w:r>
      <w:r w:rsidRPr="0048637B">
        <w:rPr>
          <w:lang w:val="es-ES_tradnl"/>
        </w:rPr>
        <w:t>iaje, visado, alojamiento…), siguiendo las recomendaciones sanitarias en vigor.</w:t>
      </w:r>
    </w:p>
    <w:p w14:paraId="13CB715B" w14:textId="5623EEC5" w:rsidR="00D840B1" w:rsidRPr="00151ABE" w:rsidRDefault="00D840B1" w:rsidP="00EB1335">
      <w:pPr>
        <w:pStyle w:val="Paragraphedeliste"/>
        <w:tabs>
          <w:tab w:val="left" w:pos="1310"/>
        </w:tabs>
        <w:snapToGrid w:val="0"/>
        <w:spacing w:line="259" w:lineRule="auto"/>
        <w:ind w:left="1080"/>
        <w:rPr>
          <w:rStyle w:val="Accentuation"/>
          <w:i w:val="0"/>
          <w:iCs/>
          <w:color w:val="000000" w:themeColor="text1"/>
          <w:szCs w:val="18"/>
        </w:rPr>
      </w:pPr>
    </w:p>
    <w:p w14:paraId="685493CD" w14:textId="351D9A17" w:rsidR="00D840B1" w:rsidRPr="00675A12" w:rsidRDefault="00D840B1" w:rsidP="00D840B1">
      <w:pPr>
        <w:pStyle w:val="Listepuces"/>
        <w:numPr>
          <w:ilvl w:val="0"/>
          <w:numId w:val="18"/>
        </w:numPr>
        <w:tabs>
          <w:tab w:val="num" w:pos="2617"/>
        </w:tabs>
        <w:jc w:val="both"/>
        <w:rPr>
          <w:b/>
          <w:bCs/>
        </w:rPr>
      </w:pPr>
      <w:r w:rsidRPr="001F43C5">
        <w:rPr>
          <w:b/>
          <w:bCs/>
          <w:i/>
          <w:iCs/>
          <w:szCs w:val="18"/>
        </w:rPr>
        <w:t>Fase de intervención (</w:t>
      </w:r>
      <w:r w:rsidR="00EB70F5">
        <w:rPr>
          <w:b/>
          <w:bCs/>
          <w:i/>
          <w:iCs/>
          <w:szCs w:val="18"/>
        </w:rPr>
        <w:t>en terreno</w:t>
      </w:r>
      <w:r w:rsidRPr="001F43C5">
        <w:rPr>
          <w:b/>
          <w:bCs/>
          <w:i/>
          <w:iCs/>
          <w:szCs w:val="18"/>
        </w:rPr>
        <w:t>):</w:t>
      </w:r>
      <w:r w:rsidRPr="00675A12">
        <w:rPr>
          <w:b/>
          <w:bCs/>
          <w:i/>
          <w:iCs/>
          <w:szCs w:val="18"/>
        </w:rPr>
        <w:t xml:space="preserve"> </w:t>
      </w:r>
    </w:p>
    <w:p w14:paraId="2799EC9A" w14:textId="77777777" w:rsidR="009340BA" w:rsidRPr="009340BA" w:rsidRDefault="00D840B1" w:rsidP="009340BA">
      <w:pPr>
        <w:pStyle w:val="Paragraphedeliste"/>
        <w:numPr>
          <w:ilvl w:val="0"/>
          <w:numId w:val="17"/>
        </w:numPr>
        <w:suppressAutoHyphens w:val="0"/>
        <w:autoSpaceDN/>
        <w:spacing w:line="276" w:lineRule="auto"/>
        <w:contextualSpacing/>
        <w:textAlignment w:val="auto"/>
        <w:rPr>
          <w:szCs w:val="18"/>
          <w:lang w:val="es-ES_tradnl"/>
        </w:rPr>
      </w:pPr>
      <w:r w:rsidRPr="009340BA">
        <w:rPr>
          <w:b/>
          <w:bCs/>
          <w:i/>
          <w:iCs/>
          <w:szCs w:val="18"/>
        </w:rPr>
        <w:t>Tarea 1:</w:t>
      </w:r>
      <w:r w:rsidRPr="009340BA">
        <w:rPr>
          <w:rFonts w:eastAsia="Cambria"/>
          <w:szCs w:val="18"/>
        </w:rPr>
        <w:t xml:space="preserve"> </w:t>
      </w:r>
      <w:r w:rsidR="009340BA" w:rsidRPr="009340BA">
        <w:rPr>
          <w:szCs w:val="18"/>
          <w:lang w:val="es-ES_tradnl"/>
        </w:rPr>
        <w:t>Facilitar una dinámica de cooperación dirigida a fortalecer las capacidades individuales e institucionales de cualquier parte interesada;</w:t>
      </w:r>
    </w:p>
    <w:p w14:paraId="5716915B" w14:textId="77777777" w:rsidR="009340BA" w:rsidRPr="009340BA" w:rsidRDefault="009340BA" w:rsidP="009340BA">
      <w:pPr>
        <w:pStyle w:val="Paragraphedeliste"/>
        <w:numPr>
          <w:ilvl w:val="0"/>
          <w:numId w:val="17"/>
        </w:numPr>
        <w:suppressAutoHyphens w:val="0"/>
        <w:autoSpaceDN/>
        <w:spacing w:line="276" w:lineRule="auto"/>
        <w:contextualSpacing/>
        <w:textAlignment w:val="auto"/>
        <w:rPr>
          <w:rStyle w:val="Accentuation"/>
          <w:i w:val="0"/>
          <w:iCs/>
          <w:color w:val="auto"/>
          <w:szCs w:val="18"/>
          <w:lang w:val="es-ES_tradnl"/>
        </w:rPr>
      </w:pPr>
      <w:r w:rsidRPr="009340BA">
        <w:rPr>
          <w:b/>
          <w:bCs/>
          <w:i/>
        </w:rPr>
        <w:t>Tarea 2</w:t>
      </w:r>
      <w:r w:rsidRPr="009340BA">
        <w:rPr>
          <w:iCs/>
        </w:rPr>
        <w:t xml:space="preserve">: </w:t>
      </w:r>
      <w:r w:rsidRPr="009340BA">
        <w:rPr>
          <w:rStyle w:val="Accentuation"/>
          <w:i w:val="0"/>
          <w:iCs/>
          <w:color w:val="auto"/>
          <w:szCs w:val="18"/>
        </w:rPr>
        <w:t>Recopilación de la información estadística secundaria</w:t>
      </w:r>
    </w:p>
    <w:p w14:paraId="17D33FDB" w14:textId="77777777" w:rsidR="009340BA" w:rsidRPr="009340BA" w:rsidRDefault="009340BA" w:rsidP="009340BA">
      <w:pPr>
        <w:pStyle w:val="Paragraphedeliste"/>
        <w:numPr>
          <w:ilvl w:val="0"/>
          <w:numId w:val="17"/>
        </w:numPr>
        <w:suppressAutoHyphens w:val="0"/>
        <w:autoSpaceDN/>
        <w:spacing w:line="276" w:lineRule="auto"/>
        <w:contextualSpacing/>
        <w:textAlignment w:val="auto"/>
        <w:rPr>
          <w:rStyle w:val="Accentuation"/>
          <w:i w:val="0"/>
          <w:iCs/>
          <w:color w:val="auto"/>
          <w:szCs w:val="18"/>
          <w:lang w:val="es-ES_tradnl"/>
        </w:rPr>
      </w:pPr>
      <w:r w:rsidRPr="009340BA">
        <w:rPr>
          <w:b/>
          <w:bCs/>
          <w:i/>
        </w:rPr>
        <w:t xml:space="preserve">Tarea 3: </w:t>
      </w:r>
      <w:r w:rsidRPr="009340BA">
        <w:rPr>
          <w:rStyle w:val="Accentuation"/>
          <w:i w:val="0"/>
          <w:iCs/>
          <w:color w:val="auto"/>
          <w:szCs w:val="18"/>
        </w:rPr>
        <w:t>Preparación de la recolección de material de entrevistas</w:t>
      </w:r>
    </w:p>
    <w:p w14:paraId="1E456856" w14:textId="77777777" w:rsidR="009340BA" w:rsidRPr="009340BA" w:rsidRDefault="009340BA" w:rsidP="009340BA">
      <w:pPr>
        <w:pStyle w:val="Paragraphedeliste"/>
        <w:numPr>
          <w:ilvl w:val="0"/>
          <w:numId w:val="17"/>
        </w:numPr>
        <w:suppressAutoHyphens w:val="0"/>
        <w:autoSpaceDN/>
        <w:spacing w:line="276" w:lineRule="auto"/>
        <w:contextualSpacing/>
        <w:textAlignment w:val="auto"/>
        <w:rPr>
          <w:rStyle w:val="Accentuation"/>
          <w:i w:val="0"/>
          <w:iCs/>
          <w:color w:val="auto"/>
          <w:szCs w:val="18"/>
          <w:lang w:val="es-ES_tradnl"/>
        </w:rPr>
      </w:pPr>
      <w:r w:rsidRPr="009340BA">
        <w:rPr>
          <w:b/>
          <w:bCs/>
          <w:i/>
        </w:rPr>
        <w:t xml:space="preserve">Tarea 4: </w:t>
      </w:r>
      <w:r w:rsidRPr="009340BA">
        <w:rPr>
          <w:rStyle w:val="Accentuation"/>
          <w:i w:val="0"/>
          <w:iCs/>
          <w:color w:val="auto"/>
          <w:szCs w:val="18"/>
        </w:rPr>
        <w:t>Identificación sociodemográfica de la población sujeto de acción con base a datos estadísticos secundarios</w:t>
      </w:r>
      <w:r w:rsidRPr="009340BA">
        <w:rPr>
          <w:rStyle w:val="Accentuation"/>
          <w:color w:val="auto"/>
          <w:szCs w:val="18"/>
        </w:rPr>
        <w:t xml:space="preserve"> </w:t>
      </w:r>
    </w:p>
    <w:p w14:paraId="67C0726C" w14:textId="77777777" w:rsidR="009340BA" w:rsidRPr="009340BA" w:rsidRDefault="009340BA" w:rsidP="009340BA">
      <w:pPr>
        <w:pStyle w:val="Paragraphedeliste"/>
        <w:numPr>
          <w:ilvl w:val="0"/>
          <w:numId w:val="17"/>
        </w:numPr>
        <w:suppressAutoHyphens w:val="0"/>
        <w:autoSpaceDN/>
        <w:spacing w:line="276" w:lineRule="auto"/>
        <w:contextualSpacing/>
        <w:textAlignment w:val="auto"/>
        <w:rPr>
          <w:rStyle w:val="Accentuation"/>
          <w:i w:val="0"/>
          <w:iCs/>
          <w:color w:val="auto"/>
          <w:szCs w:val="18"/>
        </w:rPr>
      </w:pPr>
      <w:r w:rsidRPr="009340BA">
        <w:rPr>
          <w:rStyle w:val="Accentuation"/>
          <w:b/>
          <w:bCs/>
          <w:color w:val="auto"/>
          <w:szCs w:val="18"/>
        </w:rPr>
        <w:t>Tarea 5</w:t>
      </w:r>
      <w:r w:rsidRPr="009340BA">
        <w:rPr>
          <w:rStyle w:val="Accentuation"/>
          <w:color w:val="auto"/>
          <w:szCs w:val="18"/>
        </w:rPr>
        <w:t xml:space="preserve">: </w:t>
      </w:r>
      <w:r w:rsidRPr="009340BA">
        <w:rPr>
          <w:rStyle w:val="Accentuation"/>
          <w:i w:val="0"/>
          <w:iCs/>
          <w:color w:val="auto"/>
          <w:szCs w:val="18"/>
        </w:rPr>
        <w:t>Identificación del grupo de vendedores informales con enfoque de género a ser encuestados y entrevistados</w:t>
      </w:r>
    </w:p>
    <w:p w14:paraId="5CF28880" w14:textId="77777777" w:rsidR="009340BA" w:rsidRPr="009340BA" w:rsidRDefault="009340BA" w:rsidP="009340BA">
      <w:pPr>
        <w:pStyle w:val="Paragraphedeliste"/>
        <w:numPr>
          <w:ilvl w:val="0"/>
          <w:numId w:val="17"/>
        </w:numPr>
        <w:suppressAutoHyphens w:val="0"/>
        <w:autoSpaceDN/>
        <w:spacing w:line="276" w:lineRule="auto"/>
        <w:contextualSpacing/>
        <w:textAlignment w:val="auto"/>
        <w:rPr>
          <w:rStyle w:val="Accentuation"/>
          <w:i w:val="0"/>
          <w:iCs/>
          <w:color w:val="auto"/>
          <w:szCs w:val="18"/>
        </w:rPr>
      </w:pPr>
      <w:r w:rsidRPr="009340BA">
        <w:rPr>
          <w:b/>
          <w:bCs/>
          <w:i/>
        </w:rPr>
        <w:t>Tarea 6</w:t>
      </w:r>
      <w:r w:rsidRPr="009340BA">
        <w:rPr>
          <w:iCs/>
        </w:rPr>
        <w:t xml:space="preserve">: </w:t>
      </w:r>
      <w:r w:rsidRPr="009340BA">
        <w:rPr>
          <w:rStyle w:val="Accentuation"/>
          <w:i w:val="0"/>
          <w:iCs/>
          <w:color w:val="auto"/>
          <w:szCs w:val="18"/>
        </w:rPr>
        <w:t xml:space="preserve">Elaboración de los cuestionarios de encuestas/entrevistas. Las encuestas cuantitativas deberían usar el mismo cuestionario del DANE a pesar de no tener una muestra representativa para permitir la comparación una vez que el DANE haya </w:t>
      </w:r>
      <w:r w:rsidRPr="009340BA">
        <w:rPr>
          <w:rStyle w:val="Accentuation"/>
          <w:i w:val="0"/>
          <w:iCs/>
          <w:color w:val="auto"/>
          <w:szCs w:val="18"/>
        </w:rPr>
        <w:lastRenderedPageBreak/>
        <w:t>terminado el levantamiento de datos sobre vendedores informales que tiene programado como parte de su estrategia y en apoyo a la política p</w:t>
      </w:r>
      <w:r w:rsidRPr="009340BA">
        <w:rPr>
          <w:rStyle w:val="Accentuation"/>
          <w:i w:val="0"/>
          <w:iCs/>
          <w:color w:val="auto"/>
        </w:rPr>
        <w:t>ública</w:t>
      </w:r>
      <w:r w:rsidRPr="009340BA">
        <w:rPr>
          <w:rStyle w:val="Accentuation"/>
          <w:color w:val="auto"/>
          <w:szCs w:val="18"/>
        </w:rPr>
        <w:t>.</w:t>
      </w:r>
    </w:p>
    <w:p w14:paraId="5F6B8C96" w14:textId="77777777" w:rsidR="009340BA" w:rsidRPr="009340BA" w:rsidRDefault="009340BA" w:rsidP="009340BA">
      <w:pPr>
        <w:pStyle w:val="Paragraphedeliste"/>
        <w:numPr>
          <w:ilvl w:val="0"/>
          <w:numId w:val="17"/>
        </w:numPr>
        <w:suppressAutoHyphens w:val="0"/>
        <w:autoSpaceDN/>
        <w:spacing w:line="276" w:lineRule="auto"/>
        <w:contextualSpacing/>
        <w:textAlignment w:val="auto"/>
        <w:rPr>
          <w:rStyle w:val="Accentuation"/>
          <w:i w:val="0"/>
          <w:iCs/>
          <w:color w:val="auto"/>
          <w:szCs w:val="18"/>
        </w:rPr>
      </w:pPr>
      <w:r w:rsidRPr="009340BA">
        <w:rPr>
          <w:rStyle w:val="Accentuation"/>
          <w:b/>
          <w:bCs/>
          <w:color w:val="auto"/>
          <w:szCs w:val="18"/>
        </w:rPr>
        <w:t>Tarea 7</w:t>
      </w:r>
      <w:r w:rsidRPr="009340BA">
        <w:rPr>
          <w:rStyle w:val="Accentuation"/>
          <w:color w:val="auto"/>
          <w:szCs w:val="18"/>
        </w:rPr>
        <w:t xml:space="preserve">: </w:t>
      </w:r>
      <w:r w:rsidRPr="009340BA">
        <w:rPr>
          <w:rStyle w:val="Accentuation"/>
          <w:i w:val="0"/>
          <w:iCs/>
          <w:color w:val="auto"/>
          <w:szCs w:val="18"/>
        </w:rPr>
        <w:t>Visitar las zonas centrales o de concentración de ventas informales en Barranquilla y Cali para realizar acuerdos con representantes de los/as vendedores/as para la realización de las encuestas en el terreno</w:t>
      </w:r>
    </w:p>
    <w:p w14:paraId="3BFD3A86" w14:textId="77777777" w:rsidR="009340BA" w:rsidRPr="009340BA" w:rsidRDefault="009340BA" w:rsidP="009340BA">
      <w:pPr>
        <w:pStyle w:val="Paragraphedeliste"/>
        <w:numPr>
          <w:ilvl w:val="0"/>
          <w:numId w:val="17"/>
        </w:numPr>
        <w:suppressAutoHyphens w:val="0"/>
        <w:autoSpaceDN/>
        <w:spacing w:line="276" w:lineRule="auto"/>
        <w:contextualSpacing/>
        <w:textAlignment w:val="auto"/>
        <w:rPr>
          <w:rStyle w:val="Accentuation"/>
          <w:i w:val="0"/>
          <w:iCs/>
          <w:szCs w:val="18"/>
        </w:rPr>
      </w:pPr>
      <w:r w:rsidRPr="009340BA">
        <w:rPr>
          <w:b/>
          <w:bCs/>
          <w:i/>
        </w:rPr>
        <w:t xml:space="preserve">Tarea 8: </w:t>
      </w:r>
      <w:r w:rsidRPr="009340BA">
        <w:rPr>
          <w:rStyle w:val="Accentuation"/>
          <w:i w:val="0"/>
          <w:iCs/>
          <w:color w:val="auto"/>
          <w:szCs w:val="18"/>
        </w:rPr>
        <w:t>Encuestas/entrevistas al grupo de vendedores informales seleccionado en Barranquilla y en Cali</w:t>
      </w:r>
      <w:r w:rsidRPr="009340BA">
        <w:rPr>
          <w:rStyle w:val="Accentuation"/>
          <w:i w:val="0"/>
          <w:iCs/>
          <w:szCs w:val="18"/>
        </w:rPr>
        <w:t xml:space="preserve">. </w:t>
      </w:r>
    </w:p>
    <w:p w14:paraId="7CBAECF6" w14:textId="77777777" w:rsidR="009340BA" w:rsidRPr="00105172" w:rsidRDefault="009340BA" w:rsidP="009340BA">
      <w:pPr>
        <w:pStyle w:val="Paragraphedeliste"/>
        <w:numPr>
          <w:ilvl w:val="0"/>
          <w:numId w:val="17"/>
        </w:numPr>
        <w:suppressAutoHyphens w:val="0"/>
        <w:autoSpaceDN/>
        <w:spacing w:line="276" w:lineRule="auto"/>
        <w:contextualSpacing/>
        <w:textAlignment w:val="auto"/>
        <w:rPr>
          <w:szCs w:val="18"/>
        </w:rPr>
      </w:pPr>
      <w:r w:rsidRPr="00086EEB">
        <w:rPr>
          <w:b/>
          <w:bCs/>
          <w:i/>
        </w:rPr>
        <w:t xml:space="preserve">Tarea </w:t>
      </w:r>
      <w:r>
        <w:rPr>
          <w:b/>
          <w:bCs/>
          <w:i/>
        </w:rPr>
        <w:t>9</w:t>
      </w:r>
      <w:r w:rsidRPr="00086EEB">
        <w:rPr>
          <w:b/>
          <w:bCs/>
          <w:i/>
        </w:rPr>
        <w:t xml:space="preserve">: </w:t>
      </w:r>
      <w:r w:rsidRPr="009340BA">
        <w:rPr>
          <w:rStyle w:val="Accentuation"/>
          <w:i w:val="0"/>
          <w:iCs/>
          <w:color w:val="000000" w:themeColor="text1"/>
          <w:szCs w:val="18"/>
        </w:rPr>
        <w:t xml:space="preserve">Elaboración del mapa </w:t>
      </w:r>
      <w:r w:rsidRPr="009340BA">
        <w:rPr>
          <w:szCs w:val="18"/>
        </w:rPr>
        <w:t>socioeconómico y demográfico</w:t>
      </w:r>
      <w:r>
        <w:rPr>
          <w:iCs/>
          <w:szCs w:val="18"/>
        </w:rPr>
        <w:t>.</w:t>
      </w:r>
      <w:r w:rsidRPr="00B069E4">
        <w:rPr>
          <w:iCs/>
        </w:rPr>
        <w:t xml:space="preserve"> </w:t>
      </w:r>
      <w:r w:rsidRPr="00105172">
        <w:rPr>
          <w:iCs/>
        </w:rPr>
        <w:t xml:space="preserve"> </w:t>
      </w:r>
    </w:p>
    <w:p w14:paraId="2A2181BE" w14:textId="6797D109" w:rsidR="009340BA" w:rsidRPr="001F43C5" w:rsidRDefault="009340BA" w:rsidP="009340BA">
      <w:pPr>
        <w:pStyle w:val="Paragraphedeliste"/>
        <w:numPr>
          <w:ilvl w:val="0"/>
          <w:numId w:val="17"/>
        </w:numPr>
        <w:suppressAutoHyphens w:val="0"/>
        <w:autoSpaceDN/>
        <w:spacing w:line="276" w:lineRule="auto"/>
        <w:contextualSpacing/>
        <w:textAlignment w:val="auto"/>
        <w:rPr>
          <w:color w:val="000000" w:themeColor="text1"/>
          <w:szCs w:val="18"/>
          <w:lang w:val="es-ES_tradnl"/>
        </w:rPr>
      </w:pPr>
      <w:r w:rsidRPr="001F43C5">
        <w:rPr>
          <w:b/>
          <w:bCs/>
          <w:i/>
          <w:iCs/>
          <w:szCs w:val="18"/>
        </w:rPr>
        <w:t xml:space="preserve">Tarea </w:t>
      </w:r>
      <w:r>
        <w:rPr>
          <w:b/>
          <w:bCs/>
          <w:i/>
          <w:iCs/>
          <w:szCs w:val="18"/>
        </w:rPr>
        <w:t>1</w:t>
      </w:r>
      <w:r>
        <w:rPr>
          <w:b/>
          <w:bCs/>
          <w:i/>
          <w:iCs/>
        </w:rPr>
        <w:t>0</w:t>
      </w:r>
      <w:r w:rsidRPr="001F43C5">
        <w:rPr>
          <w:b/>
          <w:bCs/>
          <w:i/>
          <w:iCs/>
          <w:szCs w:val="18"/>
        </w:rPr>
        <w:t xml:space="preserve">: </w:t>
      </w:r>
      <w:r w:rsidRPr="001F43C5">
        <w:rPr>
          <w:color w:val="000000" w:themeColor="text1"/>
          <w:szCs w:val="18"/>
          <w:lang w:val="es-ES_tradnl"/>
        </w:rPr>
        <w:t xml:space="preserve">Presentar </w:t>
      </w:r>
      <w:r w:rsidRPr="001E53DF">
        <w:rPr>
          <w:color w:val="000000" w:themeColor="text1"/>
          <w:szCs w:val="18"/>
          <w:lang w:val="es-ES_tradnl"/>
        </w:rPr>
        <w:t>los resultados</w:t>
      </w:r>
      <w:r w:rsidRPr="001F43C5">
        <w:rPr>
          <w:color w:val="000000" w:themeColor="text1"/>
          <w:szCs w:val="18"/>
          <w:lang w:val="es-ES_tradnl"/>
        </w:rPr>
        <w:t xml:space="preserve"> al Socio al final de la misión, permitiéndole expresar sus puntos de vista antes de finalizar los entregables;</w:t>
      </w:r>
    </w:p>
    <w:p w14:paraId="627B30E9" w14:textId="77777777" w:rsidR="009340BA" w:rsidRDefault="009340BA" w:rsidP="009340BA">
      <w:pPr>
        <w:pStyle w:val="Paragraphedeliste"/>
        <w:numPr>
          <w:ilvl w:val="0"/>
          <w:numId w:val="17"/>
        </w:numPr>
        <w:suppressAutoHyphens w:val="0"/>
        <w:autoSpaceDN/>
        <w:spacing w:line="276" w:lineRule="auto"/>
        <w:contextualSpacing/>
        <w:textAlignment w:val="auto"/>
        <w:rPr>
          <w:color w:val="000000" w:themeColor="text1"/>
          <w:szCs w:val="18"/>
          <w:lang w:val="es-ES_tradnl"/>
        </w:rPr>
      </w:pPr>
      <w:r w:rsidRPr="001F43C5">
        <w:rPr>
          <w:b/>
          <w:bCs/>
          <w:i/>
          <w:iCs/>
          <w:color w:val="000000" w:themeColor="text1"/>
          <w:szCs w:val="18"/>
          <w:lang w:val="es-ES_tradnl"/>
        </w:rPr>
        <w:t xml:space="preserve">Tarea </w:t>
      </w:r>
      <w:r>
        <w:rPr>
          <w:b/>
          <w:bCs/>
          <w:i/>
          <w:iCs/>
          <w:color w:val="000000" w:themeColor="text1"/>
          <w:szCs w:val="18"/>
          <w:lang w:val="es-ES_tradnl"/>
        </w:rPr>
        <w:t>1</w:t>
      </w:r>
      <w:r>
        <w:rPr>
          <w:b/>
          <w:bCs/>
          <w:i/>
          <w:iCs/>
          <w:lang w:val="es-ES_tradnl"/>
        </w:rPr>
        <w:t>1</w:t>
      </w:r>
      <w:r w:rsidRPr="001F43C5">
        <w:rPr>
          <w:color w:val="000000" w:themeColor="text1"/>
          <w:szCs w:val="18"/>
          <w:lang w:val="es-ES_tradnl"/>
        </w:rPr>
        <w:t xml:space="preserve">: Lo/as experto/as estarán disponibles para una reunión a solicitud de la Delegación de la Unión europea en el país para un </w:t>
      </w:r>
      <w:proofErr w:type="spellStart"/>
      <w:r w:rsidRPr="001F43C5">
        <w:rPr>
          <w:color w:val="000000" w:themeColor="text1"/>
          <w:szCs w:val="18"/>
          <w:lang w:val="es-ES_tradnl"/>
        </w:rPr>
        <w:t>debriefing</w:t>
      </w:r>
      <w:proofErr w:type="spellEnd"/>
      <w:r w:rsidRPr="001F43C5">
        <w:rPr>
          <w:color w:val="000000" w:themeColor="text1"/>
          <w:szCs w:val="18"/>
          <w:lang w:val="es-ES_tradnl"/>
        </w:rPr>
        <w:t>;</w:t>
      </w:r>
    </w:p>
    <w:p w14:paraId="2B104126" w14:textId="463B4593" w:rsidR="009340BA" w:rsidRDefault="009340BA" w:rsidP="009340BA">
      <w:pPr>
        <w:pStyle w:val="Paragraphedeliste"/>
        <w:numPr>
          <w:ilvl w:val="0"/>
          <w:numId w:val="17"/>
        </w:numPr>
        <w:suppressAutoHyphens w:val="0"/>
        <w:autoSpaceDN/>
        <w:spacing w:line="276" w:lineRule="auto"/>
        <w:contextualSpacing/>
        <w:textAlignment w:val="auto"/>
        <w:rPr>
          <w:color w:val="000000" w:themeColor="text1"/>
          <w:szCs w:val="18"/>
          <w:lang w:val="es-ES_tradnl"/>
        </w:rPr>
      </w:pPr>
      <w:r w:rsidRPr="00592F25">
        <w:rPr>
          <w:b/>
          <w:bCs/>
          <w:i/>
          <w:iCs/>
          <w:color w:val="000000" w:themeColor="text1"/>
          <w:szCs w:val="18"/>
          <w:lang w:val="es-ES_tradnl"/>
        </w:rPr>
        <w:t xml:space="preserve">Tarea </w:t>
      </w:r>
      <w:r>
        <w:rPr>
          <w:b/>
          <w:bCs/>
          <w:i/>
          <w:iCs/>
          <w:color w:val="000000" w:themeColor="text1"/>
          <w:szCs w:val="18"/>
          <w:lang w:val="es-ES_tradnl"/>
        </w:rPr>
        <w:t>1</w:t>
      </w:r>
      <w:r>
        <w:rPr>
          <w:b/>
          <w:bCs/>
          <w:i/>
          <w:iCs/>
          <w:lang w:val="es-ES_tradnl"/>
        </w:rPr>
        <w:t>2</w:t>
      </w:r>
      <w:r>
        <w:rPr>
          <w:color w:val="000000" w:themeColor="text1"/>
          <w:szCs w:val="18"/>
          <w:lang w:val="es-ES_tradnl"/>
        </w:rPr>
        <w:t xml:space="preserve">: </w:t>
      </w:r>
      <w:r w:rsidRPr="00592F25">
        <w:rPr>
          <w:color w:val="000000" w:themeColor="text1"/>
          <w:szCs w:val="18"/>
          <w:lang w:val="es-ES_tradnl"/>
        </w:rPr>
        <w:t xml:space="preserve">Canalizar </w:t>
      </w:r>
      <w:r>
        <w:rPr>
          <w:color w:val="000000" w:themeColor="text1"/>
          <w:szCs w:val="18"/>
          <w:lang w:val="es-ES_tradnl"/>
        </w:rPr>
        <w:t>a la técnica de comunicación</w:t>
      </w:r>
      <w:r w:rsidRPr="00592F25">
        <w:rPr>
          <w:color w:val="000000" w:themeColor="text1"/>
          <w:szCs w:val="18"/>
          <w:lang w:val="es-ES_tradnl"/>
        </w:rPr>
        <w:t xml:space="preserve"> de SOCIEUX+ todo el material que pueda ser útil para informar al público sobre la actividad (fotografías, entrevistas, notas breves o artículos).</w:t>
      </w:r>
    </w:p>
    <w:p w14:paraId="6AE8E32E" w14:textId="77777777" w:rsidR="00EB70F5" w:rsidRPr="001F43C5" w:rsidRDefault="00EB70F5" w:rsidP="00EB70F5">
      <w:pPr>
        <w:pStyle w:val="Paragraphedeliste"/>
        <w:suppressAutoHyphens w:val="0"/>
        <w:autoSpaceDN/>
        <w:spacing w:line="276" w:lineRule="auto"/>
        <w:ind w:left="1080"/>
        <w:contextualSpacing/>
        <w:textAlignment w:val="auto"/>
        <w:rPr>
          <w:color w:val="000000" w:themeColor="text1"/>
          <w:szCs w:val="18"/>
          <w:lang w:val="es-ES_tradnl"/>
        </w:rPr>
      </w:pPr>
    </w:p>
    <w:p w14:paraId="62015994" w14:textId="29A014DD" w:rsidR="00D840B1" w:rsidRPr="00675A12" w:rsidRDefault="00D840B1" w:rsidP="009340BA">
      <w:pPr>
        <w:pStyle w:val="Paragraphedeliste"/>
        <w:numPr>
          <w:ilvl w:val="0"/>
          <w:numId w:val="17"/>
        </w:numPr>
        <w:suppressAutoHyphens w:val="0"/>
        <w:autoSpaceDN/>
        <w:spacing w:line="276" w:lineRule="auto"/>
        <w:contextualSpacing/>
        <w:textAlignment w:val="auto"/>
        <w:rPr>
          <w:b/>
          <w:bCs/>
          <w:i/>
          <w:iCs/>
        </w:rPr>
      </w:pPr>
      <w:r w:rsidRPr="00675A12">
        <w:rPr>
          <w:b/>
          <w:bCs/>
          <w:i/>
          <w:iCs/>
        </w:rPr>
        <w:t>Fase de redacción de los documentos:</w:t>
      </w:r>
    </w:p>
    <w:p w14:paraId="68D661D9" w14:textId="3AFE2244" w:rsidR="00D840B1" w:rsidRPr="003C32A4" w:rsidRDefault="00D840B1" w:rsidP="00864804">
      <w:pPr>
        <w:pStyle w:val="Paragraphedeliste"/>
        <w:numPr>
          <w:ilvl w:val="0"/>
          <w:numId w:val="17"/>
        </w:numPr>
        <w:suppressAutoHyphens w:val="0"/>
        <w:autoSpaceDN/>
        <w:spacing w:line="276" w:lineRule="auto"/>
        <w:contextualSpacing/>
        <w:textAlignment w:val="auto"/>
        <w:rPr>
          <w:color w:val="000000" w:themeColor="text1"/>
          <w:szCs w:val="18"/>
          <w:lang w:val="es-ES_tradnl"/>
        </w:rPr>
      </w:pPr>
      <w:r w:rsidRPr="003C32A4">
        <w:rPr>
          <w:b/>
          <w:bCs/>
          <w:i/>
          <w:iCs/>
          <w:szCs w:val="18"/>
        </w:rPr>
        <w:t>Tarea 1:</w:t>
      </w:r>
      <w:r w:rsidRPr="003C32A4">
        <w:rPr>
          <w:rFonts w:eastAsia="Cambria"/>
          <w:szCs w:val="18"/>
        </w:rPr>
        <w:t xml:space="preserve"> </w:t>
      </w:r>
      <w:r w:rsidRPr="003C32A4">
        <w:rPr>
          <w:color w:val="000000" w:themeColor="text1"/>
          <w:szCs w:val="18"/>
          <w:lang w:val="es-ES_tradnl"/>
        </w:rPr>
        <w:t>Finalización de los entregables de la actividad; se puede invitar a lo</w:t>
      </w:r>
      <w:r w:rsidR="00E02A60">
        <w:rPr>
          <w:color w:val="000000" w:themeColor="text1"/>
          <w:szCs w:val="18"/>
          <w:lang w:val="es-ES_tradnl"/>
        </w:rPr>
        <w:t>/a</w:t>
      </w:r>
      <w:r w:rsidRPr="003C32A4">
        <w:rPr>
          <w:color w:val="000000" w:themeColor="text1"/>
          <w:szCs w:val="18"/>
          <w:lang w:val="es-ES_tradnl"/>
        </w:rPr>
        <w:t>s experto</w:t>
      </w:r>
      <w:r w:rsidR="00E02A60">
        <w:rPr>
          <w:color w:val="000000" w:themeColor="text1"/>
          <w:szCs w:val="18"/>
          <w:lang w:val="es-ES_tradnl"/>
        </w:rPr>
        <w:t>/a</w:t>
      </w:r>
      <w:r w:rsidRPr="003C32A4">
        <w:rPr>
          <w:color w:val="000000" w:themeColor="text1"/>
          <w:szCs w:val="18"/>
          <w:lang w:val="es-ES_tradnl"/>
        </w:rPr>
        <w:t>s a realizar cambios / adiciones a los entregables, teniendo en cuenta la retroalimentación del Socio;</w:t>
      </w:r>
    </w:p>
    <w:p w14:paraId="0374AEEF" w14:textId="77777777" w:rsidR="00D840B1" w:rsidRPr="003C32A4" w:rsidRDefault="00D840B1" w:rsidP="00864804">
      <w:pPr>
        <w:pStyle w:val="Paragraphedeliste"/>
        <w:numPr>
          <w:ilvl w:val="0"/>
          <w:numId w:val="17"/>
        </w:numPr>
        <w:suppressAutoHyphens w:val="0"/>
        <w:autoSpaceDN/>
        <w:spacing w:line="276" w:lineRule="auto"/>
        <w:contextualSpacing/>
        <w:textAlignment w:val="auto"/>
        <w:rPr>
          <w:color w:val="000000" w:themeColor="text1"/>
          <w:szCs w:val="18"/>
          <w:lang w:val="es-ES_tradnl"/>
        </w:rPr>
      </w:pPr>
      <w:r w:rsidRPr="003C32A4">
        <w:rPr>
          <w:b/>
          <w:bCs/>
          <w:i/>
          <w:iCs/>
          <w:color w:val="000000" w:themeColor="text1"/>
          <w:szCs w:val="18"/>
          <w:lang w:val="es-ES_tradnl"/>
        </w:rPr>
        <w:t>Tarea 2</w:t>
      </w:r>
      <w:r w:rsidRPr="003C32A4">
        <w:rPr>
          <w:color w:val="000000" w:themeColor="text1"/>
          <w:szCs w:val="18"/>
          <w:lang w:val="es-ES_tradnl"/>
        </w:rPr>
        <w:t>: Uso de formatos de texto (plantillas) proporcionados por SOCIEUX+ en la preparación de presentaciones e informes, incluidos cuestionarios digitales para expertos y participantes en actividades de capacitación.</w:t>
      </w:r>
    </w:p>
    <w:p w14:paraId="2E67A5EC" w14:textId="77777777" w:rsidR="00D840B1" w:rsidRPr="00DB2D3F" w:rsidRDefault="00D840B1" w:rsidP="00864804">
      <w:pPr>
        <w:pStyle w:val="Paragraphedeliste"/>
        <w:numPr>
          <w:ilvl w:val="0"/>
          <w:numId w:val="17"/>
        </w:numPr>
        <w:suppressAutoHyphens w:val="0"/>
        <w:autoSpaceDN/>
        <w:spacing w:line="276" w:lineRule="auto"/>
        <w:contextualSpacing/>
        <w:textAlignment w:val="auto"/>
        <w:rPr>
          <w:color w:val="000000" w:themeColor="text1"/>
          <w:szCs w:val="18"/>
          <w:lang w:val="es-ES_tradnl"/>
        </w:rPr>
      </w:pPr>
      <w:r w:rsidRPr="002E4428">
        <w:rPr>
          <w:b/>
          <w:bCs/>
          <w:i/>
          <w:iCs/>
          <w:color w:val="000000" w:themeColor="text1"/>
          <w:szCs w:val="18"/>
        </w:rPr>
        <w:t xml:space="preserve">Tarea 3: </w:t>
      </w:r>
      <w:r w:rsidRPr="002E4428">
        <w:rPr>
          <w:iCs/>
          <w:szCs w:val="18"/>
        </w:rPr>
        <w:t xml:space="preserve">Participar a </w:t>
      </w:r>
      <w:r>
        <w:rPr>
          <w:iCs/>
          <w:szCs w:val="18"/>
        </w:rPr>
        <w:t xml:space="preserve">una </w:t>
      </w:r>
      <w:r w:rsidRPr="002E4428">
        <w:rPr>
          <w:iCs/>
          <w:szCs w:val="18"/>
        </w:rPr>
        <w:t>reuni</w:t>
      </w:r>
      <w:r>
        <w:rPr>
          <w:iCs/>
          <w:szCs w:val="18"/>
        </w:rPr>
        <w:t>ón</w:t>
      </w:r>
      <w:r w:rsidRPr="002E4428">
        <w:rPr>
          <w:iCs/>
          <w:szCs w:val="18"/>
        </w:rPr>
        <w:t xml:space="preserve"> de </w:t>
      </w:r>
      <w:proofErr w:type="spellStart"/>
      <w:r>
        <w:rPr>
          <w:iCs/>
          <w:szCs w:val="18"/>
        </w:rPr>
        <w:t>de</w:t>
      </w:r>
      <w:r w:rsidRPr="002E4428">
        <w:rPr>
          <w:iCs/>
          <w:szCs w:val="18"/>
        </w:rPr>
        <w:t>briefing</w:t>
      </w:r>
      <w:proofErr w:type="spellEnd"/>
      <w:r w:rsidRPr="002E4428">
        <w:rPr>
          <w:iCs/>
          <w:szCs w:val="18"/>
        </w:rPr>
        <w:t xml:space="preserve"> con el equipo de SOCIEUX+ </w:t>
      </w:r>
      <w:r>
        <w:rPr>
          <w:iCs/>
          <w:szCs w:val="18"/>
        </w:rPr>
        <w:t>después</w:t>
      </w:r>
      <w:r w:rsidRPr="002E4428">
        <w:rPr>
          <w:iCs/>
          <w:szCs w:val="18"/>
        </w:rPr>
        <w:t xml:space="preserve"> de la actividad;</w:t>
      </w:r>
    </w:p>
    <w:p w14:paraId="1DFCAFC8" w14:textId="77777777" w:rsidR="00D840B1" w:rsidRPr="002C1B8E" w:rsidRDefault="00D840B1" w:rsidP="00940BFE">
      <w:pPr>
        <w:pStyle w:val="Listepuces"/>
        <w:numPr>
          <w:ilvl w:val="0"/>
          <w:numId w:val="0"/>
        </w:numPr>
      </w:pPr>
    </w:p>
    <w:p w14:paraId="20066771" w14:textId="6833323E" w:rsidR="009A1370" w:rsidRPr="002C1B8E" w:rsidRDefault="0054204F" w:rsidP="00713BE5">
      <w:pPr>
        <w:pStyle w:val="Titre2"/>
      </w:pPr>
      <w:bookmarkStart w:id="27" w:name="_Toc64452044"/>
      <w:r>
        <w:t>Entregables esperados</w:t>
      </w:r>
      <w:bookmarkEnd w:id="27"/>
    </w:p>
    <w:p w14:paraId="3129774A" w14:textId="77777777" w:rsidR="00855D0F" w:rsidRPr="002C1B8E" w:rsidRDefault="00855D0F" w:rsidP="00CA7EA2">
      <w:pPr>
        <w:pStyle w:val="Titre3"/>
        <w:jc w:val="left"/>
      </w:pPr>
      <w:bookmarkStart w:id="28" w:name="_Toc38374433"/>
      <w:bookmarkStart w:id="29" w:name="_Toc64452045"/>
      <w:r>
        <w:t>Entregables previos a la misión</w:t>
      </w:r>
      <w:bookmarkEnd w:id="28"/>
      <w:bookmarkEnd w:id="29"/>
    </w:p>
    <w:p w14:paraId="42C192A4" w14:textId="12FE282D" w:rsidR="00265B36" w:rsidRPr="00265B36" w:rsidRDefault="00855D0F" w:rsidP="00265B36">
      <w:pPr>
        <w:pStyle w:val="Paragraphedeliste"/>
        <w:numPr>
          <w:ilvl w:val="0"/>
          <w:numId w:val="22"/>
        </w:numPr>
        <w:tabs>
          <w:tab w:val="left" w:pos="885"/>
        </w:tabs>
        <w:suppressAutoHyphens w:val="0"/>
        <w:autoSpaceDN/>
        <w:spacing w:line="259" w:lineRule="auto"/>
        <w:contextualSpacing/>
        <w:textAlignment w:val="auto"/>
        <w:rPr>
          <w:rFonts w:cs="Arial"/>
        </w:rPr>
      </w:pPr>
      <w:r w:rsidRPr="00C83555">
        <w:rPr>
          <w:u w:val="single"/>
        </w:rPr>
        <w:t>P1</w:t>
      </w:r>
      <w:r w:rsidR="00C83555">
        <w:rPr>
          <w:u w:val="single"/>
        </w:rPr>
        <w:t xml:space="preserve"> - </w:t>
      </w:r>
      <w:r w:rsidR="007E6656" w:rsidRPr="007E6656">
        <w:rPr>
          <w:u w:val="single"/>
        </w:rPr>
        <w:t>Una nota metodológica</w:t>
      </w:r>
      <w:r w:rsidR="007E6656" w:rsidRPr="008B17F1">
        <w:t xml:space="preserve"> (máx. 3 páginas), en la que se detallen el enfoque de trabajo, las herramientas y los métodos empleados, así como un análisis de riesgos</w:t>
      </w:r>
      <w:r w:rsidR="00265B36">
        <w:t>.</w:t>
      </w:r>
    </w:p>
    <w:p w14:paraId="4E30F2FD" w14:textId="77777777" w:rsidR="00265B36" w:rsidRPr="00265B36" w:rsidRDefault="00265B36" w:rsidP="00265B36">
      <w:pPr>
        <w:pStyle w:val="Paragraphedeliste"/>
        <w:tabs>
          <w:tab w:val="left" w:pos="885"/>
        </w:tabs>
        <w:suppressAutoHyphens w:val="0"/>
        <w:autoSpaceDN/>
        <w:spacing w:line="259" w:lineRule="auto"/>
        <w:ind w:left="1440"/>
        <w:contextualSpacing/>
        <w:textAlignment w:val="auto"/>
        <w:rPr>
          <w:rFonts w:cs="Arial"/>
        </w:rPr>
      </w:pPr>
    </w:p>
    <w:p w14:paraId="39CE6312" w14:textId="6C0D9721" w:rsidR="007E6656" w:rsidRPr="00265B36" w:rsidRDefault="00C83555" w:rsidP="00265B36">
      <w:pPr>
        <w:pStyle w:val="Paragraphedeliste"/>
        <w:numPr>
          <w:ilvl w:val="0"/>
          <w:numId w:val="22"/>
        </w:numPr>
        <w:tabs>
          <w:tab w:val="left" w:pos="885"/>
        </w:tabs>
        <w:suppressAutoHyphens w:val="0"/>
        <w:autoSpaceDN/>
        <w:spacing w:line="259" w:lineRule="auto"/>
        <w:contextualSpacing/>
        <w:textAlignment w:val="auto"/>
        <w:rPr>
          <w:rFonts w:cs="Arial"/>
        </w:rPr>
      </w:pPr>
      <w:r>
        <w:rPr>
          <w:u w:val="single"/>
        </w:rPr>
        <w:t xml:space="preserve">P2 - </w:t>
      </w:r>
      <w:r w:rsidR="007E6656" w:rsidRPr="00265B36">
        <w:rPr>
          <w:u w:val="single"/>
        </w:rPr>
        <w:t>Una agenda detallada</w:t>
      </w:r>
      <w:r w:rsidR="007E6656" w:rsidRPr="008B17F1">
        <w:t xml:space="preserve"> (máx. 2 páginas), que detalle las reuniones y sesiones de trabajo que se celebrarán, las personas que se reunirán y el aporte esperado de cada una, con sus instituciones, hacia el buen éxito del plan metodológico.</w:t>
      </w:r>
    </w:p>
    <w:p w14:paraId="1BB2F801" w14:textId="3DBB6961" w:rsidR="00855D0F" w:rsidRPr="00AE6A51" w:rsidRDefault="00855D0F" w:rsidP="00265B36">
      <w:pPr>
        <w:pStyle w:val="Listepuces"/>
        <w:numPr>
          <w:ilvl w:val="0"/>
          <w:numId w:val="0"/>
        </w:numPr>
        <w:ind w:left="1440"/>
        <w:jc w:val="both"/>
      </w:pPr>
    </w:p>
    <w:p w14:paraId="3ADD044C" w14:textId="77777777" w:rsidR="00855D0F" w:rsidRPr="002C1B8E" w:rsidRDefault="00855D0F" w:rsidP="00CA7EA2">
      <w:pPr>
        <w:pStyle w:val="Titre3"/>
        <w:jc w:val="left"/>
      </w:pPr>
      <w:bookmarkStart w:id="30" w:name="_Toc38374434"/>
      <w:bookmarkStart w:id="31" w:name="_Toc64452046"/>
      <w:r>
        <w:t>Entregables finales</w:t>
      </w:r>
      <w:bookmarkEnd w:id="30"/>
      <w:bookmarkEnd w:id="31"/>
    </w:p>
    <w:p w14:paraId="4BFABB30" w14:textId="139B7F92" w:rsidR="00855D0F" w:rsidRPr="002C1B8E" w:rsidRDefault="00855D0F" w:rsidP="003B5C05">
      <w:pPr>
        <w:pStyle w:val="Listepuces"/>
        <w:jc w:val="both"/>
      </w:pPr>
      <w:r w:rsidRPr="005B2FA4">
        <w:rPr>
          <w:u w:val="single"/>
        </w:rPr>
        <w:t>D1</w:t>
      </w:r>
      <w:r w:rsidR="00B0303E" w:rsidRPr="005B2FA4">
        <w:rPr>
          <w:u w:val="single"/>
        </w:rPr>
        <w:t xml:space="preserve"> - </w:t>
      </w:r>
      <w:r w:rsidRPr="005B2FA4">
        <w:rPr>
          <w:u w:val="single"/>
        </w:rPr>
        <w:t xml:space="preserve">Informe individual de misión de </w:t>
      </w:r>
      <w:r w:rsidR="00174B5A" w:rsidRPr="005B2FA4">
        <w:rPr>
          <w:u w:val="single"/>
        </w:rPr>
        <w:t>experta/o</w:t>
      </w:r>
      <w:r w:rsidRPr="005B2FA4">
        <w:rPr>
          <w:u w:val="single"/>
        </w:rPr>
        <w:t xml:space="preserve"> (</w:t>
      </w:r>
      <w:proofErr w:type="spellStart"/>
      <w:r w:rsidRPr="005B2FA4">
        <w:rPr>
          <w:u w:val="single"/>
        </w:rPr>
        <w:t>ExMR</w:t>
      </w:r>
      <w:proofErr w:type="spellEnd"/>
      <w:r w:rsidRPr="005B2FA4">
        <w:rPr>
          <w:u w:val="single"/>
        </w:rPr>
        <w:t>)</w:t>
      </w:r>
      <w:r w:rsidR="00B0303E">
        <w:t>:</w:t>
      </w:r>
      <w:r>
        <w:t xml:space="preserve"> en formato SOCIEUX+ (modelo proporcionado). Este informe es un producto confidencial destinado exclusivamente a uso interno por SOCIEUX+. El equipo de misión también puede presentar un informe conjunto </w:t>
      </w:r>
      <w:proofErr w:type="spellStart"/>
      <w:r>
        <w:t>ExMR</w:t>
      </w:r>
      <w:proofErr w:type="spellEnd"/>
      <w:r>
        <w:t xml:space="preserve"> si los miembros lo desean (ver las instrucciones en el modelo).</w:t>
      </w:r>
    </w:p>
    <w:p w14:paraId="6CEC09A2" w14:textId="018B418D" w:rsidR="00855D0F" w:rsidRPr="002C1B8E" w:rsidRDefault="00855D0F" w:rsidP="003B5C05">
      <w:pPr>
        <w:pStyle w:val="Listepuces"/>
        <w:jc w:val="both"/>
      </w:pPr>
      <w:r w:rsidRPr="005B2FA4">
        <w:rPr>
          <w:u w:val="single"/>
        </w:rPr>
        <w:t>D2</w:t>
      </w:r>
      <w:r w:rsidR="00B0303E" w:rsidRPr="005B2FA4">
        <w:rPr>
          <w:u w:val="single"/>
        </w:rPr>
        <w:t xml:space="preserve"> - </w:t>
      </w:r>
      <w:r w:rsidRPr="005B2FA4">
        <w:rPr>
          <w:u w:val="single"/>
        </w:rPr>
        <w:t xml:space="preserve">Formulario individual de comentarios de </w:t>
      </w:r>
      <w:r w:rsidR="00174B5A" w:rsidRPr="005B2FA4">
        <w:rPr>
          <w:u w:val="single"/>
        </w:rPr>
        <w:t>experta/o</w:t>
      </w:r>
      <w:r>
        <w:t xml:space="preserve"> (</w:t>
      </w:r>
      <w:proofErr w:type="spellStart"/>
      <w:r w:rsidR="00B0303E">
        <w:fldChar w:fldCharType="begin"/>
      </w:r>
      <w:r w:rsidR="00B0303E">
        <w:instrText xml:space="preserve"> HYPERLINK "https://forms.office.com/Pages/ResponsePage.aspx?id=yCmEsCQC_EyjSXi5NXjVYLccIxkVU2ZKnTjVSw2ZBP9UNVdKVkJSMVBVQVEySzZXVDFONklVVkhRUCQlQCN0PWcu" </w:instrText>
      </w:r>
      <w:r w:rsidR="00B0303E">
        <w:fldChar w:fldCharType="separate"/>
      </w:r>
      <w:r w:rsidRPr="00B0303E">
        <w:rPr>
          <w:rStyle w:val="Lienhypertexte"/>
        </w:rPr>
        <w:t>ExF</w:t>
      </w:r>
      <w:proofErr w:type="spellEnd"/>
      <w:r w:rsidR="00B0303E">
        <w:fldChar w:fldCharType="end"/>
      </w:r>
      <w:r>
        <w:t>)</w:t>
      </w:r>
      <w:r w:rsidR="00B0303E">
        <w:t>:</w:t>
      </w:r>
      <w:r>
        <w:t xml:space="preserve"> cumplimentado en línea (consulte las instrucciones y el enlace en el modelo </w:t>
      </w:r>
      <w:proofErr w:type="spellStart"/>
      <w:r>
        <w:t>ExMR</w:t>
      </w:r>
      <w:proofErr w:type="spellEnd"/>
      <w:r>
        <w:t>)</w:t>
      </w:r>
    </w:p>
    <w:p w14:paraId="363A8CF4" w14:textId="040583F0" w:rsidR="00855D0F" w:rsidRDefault="00855D0F" w:rsidP="003B5C05">
      <w:pPr>
        <w:pStyle w:val="Listepuces"/>
        <w:jc w:val="both"/>
        <w:rPr>
          <w:i/>
          <w:iCs/>
        </w:rPr>
      </w:pPr>
      <w:r w:rsidRPr="005B2FA4">
        <w:rPr>
          <w:u w:val="single"/>
        </w:rPr>
        <w:t>D3</w:t>
      </w:r>
      <w:r w:rsidR="00B0303E" w:rsidRPr="005B2FA4">
        <w:rPr>
          <w:u w:val="single"/>
        </w:rPr>
        <w:t xml:space="preserve"> - </w:t>
      </w:r>
      <w:r w:rsidRPr="005B2FA4">
        <w:rPr>
          <w:u w:val="single"/>
        </w:rPr>
        <w:t>Informe de actividad colectiva (</w:t>
      </w:r>
      <w:proofErr w:type="spellStart"/>
      <w:r w:rsidRPr="005B2FA4">
        <w:rPr>
          <w:u w:val="single"/>
        </w:rPr>
        <w:t>AcR</w:t>
      </w:r>
      <w:proofErr w:type="spellEnd"/>
      <w:r w:rsidRPr="005B2FA4">
        <w:rPr>
          <w:u w:val="single"/>
        </w:rPr>
        <w:t>)</w:t>
      </w:r>
      <w:r w:rsidR="00B0303E">
        <w:t>:</w:t>
      </w:r>
      <w:r>
        <w:t xml:space="preserve"> en formato SOCIEUX+ (modelo proporcionado). Este </w:t>
      </w:r>
      <w:proofErr w:type="spellStart"/>
      <w:r>
        <w:t>AcR</w:t>
      </w:r>
      <w:proofErr w:type="spellEnd"/>
      <w:r>
        <w:t xml:space="preserve"> debe ser producido conjuntamente por el equipo de misión. Está destinado a la institución asociada y muy probablemente se compartirá con los principales intervinientes en la acción. El informe debe reflejar las tareas realizadas durante la actividad. Supondrá una contribución significativa a los entregables finales de la acción. </w:t>
      </w:r>
      <w:r>
        <w:rPr>
          <w:i/>
          <w:iCs/>
        </w:rPr>
        <w:t>Vea también las instrucciones en el modelo.</w:t>
      </w:r>
    </w:p>
    <w:p w14:paraId="4643BA81" w14:textId="21FF0904" w:rsidR="00FB0485" w:rsidRDefault="00F97030" w:rsidP="00FB0485">
      <w:pPr>
        <w:pStyle w:val="Listepuces"/>
        <w:jc w:val="both"/>
      </w:pPr>
      <w:r w:rsidRPr="005B2FA4">
        <w:rPr>
          <w:u w:val="single"/>
        </w:rPr>
        <w:t>D</w:t>
      </w:r>
      <w:r w:rsidR="0078527A" w:rsidRPr="005B2FA4">
        <w:rPr>
          <w:u w:val="single"/>
        </w:rPr>
        <w:t xml:space="preserve">4 – Anexo 1 </w:t>
      </w:r>
      <w:proofErr w:type="spellStart"/>
      <w:r w:rsidR="0078527A" w:rsidRPr="005B2FA4">
        <w:rPr>
          <w:u w:val="single"/>
        </w:rPr>
        <w:t>AcR</w:t>
      </w:r>
      <w:proofErr w:type="spellEnd"/>
      <w:r w:rsidR="0078527A">
        <w:t>:</w:t>
      </w:r>
      <w:r w:rsidR="0078527A" w:rsidRPr="6598A4F4">
        <w:rPr>
          <w:b/>
          <w:bCs/>
        </w:rPr>
        <w:t xml:space="preserve"> </w:t>
      </w:r>
      <w:r w:rsidR="00246B7C" w:rsidRPr="00250677">
        <w:rPr>
          <w:b/>
          <w:bCs/>
          <w:iCs/>
        </w:rPr>
        <w:t>Mapa socioeconómico y demográfico</w:t>
      </w:r>
      <w:r w:rsidR="00246B7C" w:rsidRPr="00250677">
        <w:rPr>
          <w:iCs/>
        </w:rPr>
        <w:t xml:space="preserve"> de una muestra de vendedor</w:t>
      </w:r>
      <w:r w:rsidR="00246B7C">
        <w:rPr>
          <w:iCs/>
        </w:rPr>
        <w:t>e</w:t>
      </w:r>
      <w:r w:rsidR="00246B7C" w:rsidRPr="00250677">
        <w:rPr>
          <w:iCs/>
        </w:rPr>
        <w:t xml:space="preserve">s </w:t>
      </w:r>
      <w:r w:rsidR="00246B7C" w:rsidRPr="00BB0381">
        <w:rPr>
          <w:iCs/>
          <w:szCs w:val="18"/>
        </w:rPr>
        <w:t>informales con enfoque de género</w:t>
      </w:r>
      <w:r w:rsidR="00246B7C">
        <w:rPr>
          <w:iCs/>
        </w:rPr>
        <w:t xml:space="preserve"> </w:t>
      </w:r>
      <w:r w:rsidR="00246B7C" w:rsidRPr="00250677">
        <w:rPr>
          <w:iCs/>
        </w:rPr>
        <w:t xml:space="preserve">en áreas de alta presencia de venta informal en el espacio público en Barranquilla y Cali (incluyendo </w:t>
      </w:r>
      <w:r w:rsidR="00246B7C" w:rsidRPr="00250677">
        <w:rPr>
          <w:rFonts w:cstheme="minorHAnsi"/>
          <w:iCs/>
          <w:szCs w:val="18"/>
        </w:rPr>
        <w:t xml:space="preserve">metodología, </w:t>
      </w:r>
      <w:r w:rsidR="00246B7C" w:rsidRPr="00250677">
        <w:rPr>
          <w:rFonts w:cstheme="minorHAnsi"/>
          <w:iCs/>
          <w:szCs w:val="18"/>
        </w:rPr>
        <w:lastRenderedPageBreak/>
        <w:t>recolección de encuestas y entrevistas, información cuantitativa y cualitativa y un análisis comparativo de los resultados de las d</w:t>
      </w:r>
      <w:r w:rsidR="00517BB7">
        <w:rPr>
          <w:rFonts w:cstheme="minorHAnsi"/>
          <w:iCs/>
          <w:szCs w:val="18"/>
        </w:rPr>
        <w:t>os ciudades)</w:t>
      </w:r>
      <w:r w:rsidR="00FB0485">
        <w:t>.</w:t>
      </w:r>
    </w:p>
    <w:p w14:paraId="5A8DFBA3" w14:textId="625E234C" w:rsidR="00CF2DB4" w:rsidRPr="002C1B8E" w:rsidRDefault="00CF2DB4" w:rsidP="00713BE5">
      <w:pPr>
        <w:pStyle w:val="Titre1"/>
      </w:pPr>
      <w:bookmarkStart w:id="32" w:name="_Toc476313587"/>
      <w:bookmarkStart w:id="33" w:name="_Ref16148224"/>
      <w:bookmarkStart w:id="34" w:name="_Ref16148262"/>
      <w:bookmarkStart w:id="35" w:name="_Toc38374436"/>
      <w:bookmarkStart w:id="36" w:name="_Toc64452047"/>
      <w:bookmarkStart w:id="37" w:name="_Toc452973159"/>
      <w:r>
        <w:t xml:space="preserve">Informes y </w:t>
      </w:r>
      <w:bookmarkEnd w:id="32"/>
      <w:bookmarkEnd w:id="33"/>
      <w:bookmarkEnd w:id="34"/>
      <w:bookmarkEnd w:id="35"/>
      <w:r>
        <w:t>presentación de entregables</w:t>
      </w:r>
      <w:bookmarkEnd w:id="36"/>
      <w:r>
        <w:t xml:space="preserve"> </w:t>
      </w:r>
    </w:p>
    <w:p w14:paraId="13FB7575" w14:textId="77777777" w:rsidR="00CF2DB4" w:rsidRPr="002C1B8E" w:rsidRDefault="00CF2DB4" w:rsidP="00713BE5">
      <w:pPr>
        <w:pStyle w:val="Titre2"/>
      </w:pPr>
      <w:bookmarkStart w:id="38" w:name="_Toc38374437"/>
      <w:bookmarkStart w:id="39" w:name="_Toc64452048"/>
      <w:r>
        <w:t>Formatos</w:t>
      </w:r>
      <w:bookmarkEnd w:id="38"/>
      <w:bookmarkEnd w:id="39"/>
    </w:p>
    <w:p w14:paraId="30D5C9CB" w14:textId="4019855B" w:rsidR="00CF2DB4" w:rsidRPr="002C1B8E" w:rsidRDefault="00CF2DB4" w:rsidP="003B5C05">
      <w:pPr>
        <w:pStyle w:val="TEXTE"/>
        <w:jc w:val="both"/>
      </w:pPr>
      <w:r>
        <w:rPr>
          <w:rStyle w:val="TEXTECar"/>
          <w:u w:val="single"/>
        </w:rPr>
        <w:t>Todos los entregables y productos</w:t>
      </w:r>
      <w:r>
        <w:rPr>
          <w:u w:val="single"/>
        </w:rPr>
        <w:t xml:space="preserve"> </w:t>
      </w:r>
      <w:r>
        <w:rPr>
          <w:i/>
          <w:u w:val="single"/>
        </w:rPr>
        <w:t>de la actividad</w:t>
      </w:r>
      <w:r>
        <w:t xml:space="preserve"> (notas, informes, presentaciones, etc.) deben ser conformes a los formatos y modelos proporcionados por el equipo de SOCIEUX+.  </w:t>
      </w:r>
    </w:p>
    <w:p w14:paraId="0978F841" w14:textId="14067407" w:rsidR="00CF2DB4" w:rsidRPr="002C1B8E" w:rsidRDefault="00CF2DB4" w:rsidP="003B5C05">
      <w:pPr>
        <w:pStyle w:val="TEXTE"/>
        <w:jc w:val="both"/>
      </w:pPr>
      <w:r>
        <w:t xml:space="preserve">Todos los entregables y productos deben enviarse en </w:t>
      </w:r>
      <w:r>
        <w:rPr>
          <w:i/>
          <w:iCs/>
          <w:u w:val="single"/>
        </w:rPr>
        <w:t>versión</w:t>
      </w:r>
      <w:r>
        <w:rPr>
          <w:u w:val="single"/>
        </w:rPr>
        <w:t xml:space="preserve"> </w:t>
      </w:r>
      <w:r>
        <w:rPr>
          <w:i/>
          <w:u w:val="single"/>
        </w:rPr>
        <w:t>electrónica editable</w:t>
      </w:r>
      <w:r>
        <w:t xml:space="preserve"> [Microsoft Word 97-2003 [</w:t>
      </w:r>
      <w:proofErr w:type="spellStart"/>
      <w:r>
        <w:t>doc</w:t>
      </w:r>
      <w:proofErr w:type="spellEnd"/>
      <w:r>
        <w:t>], PowerPoint 97-2003 [</w:t>
      </w:r>
      <w:proofErr w:type="spellStart"/>
      <w:r>
        <w:t>ppt</w:t>
      </w:r>
      <w:proofErr w:type="spellEnd"/>
      <w:r>
        <w:t xml:space="preserve">] y Excel 97-2003 [xls], o en formato equivalente </w:t>
      </w:r>
      <w:proofErr w:type="spellStart"/>
      <w:r>
        <w:t>OpenDocument</w:t>
      </w:r>
      <w:proofErr w:type="spellEnd"/>
      <w:r>
        <w:t xml:space="preserve">). No se aceptarán documentos electrónicos no editables como "formato de documento portátil" (PDF).    </w:t>
      </w:r>
    </w:p>
    <w:p w14:paraId="00D8972E" w14:textId="528E69D9" w:rsidR="00CF2DB4" w:rsidRPr="002C1B8E" w:rsidRDefault="00CF2DB4" w:rsidP="003B5C05">
      <w:pPr>
        <w:pStyle w:val="TEXTE"/>
        <w:jc w:val="both"/>
      </w:pPr>
      <w:r>
        <w:t>El</w:t>
      </w:r>
      <w:r>
        <w:rPr>
          <w:i/>
          <w:iCs/>
        </w:rPr>
        <w:t xml:space="preserve"> </w:t>
      </w:r>
      <w:r>
        <w:t xml:space="preserve">equipo de SOCIEUX+ proporcionará </w:t>
      </w:r>
      <w:r>
        <w:rPr>
          <w:i/>
          <w:iCs/>
          <w:u w:val="single"/>
        </w:rPr>
        <w:t xml:space="preserve">los </w:t>
      </w:r>
      <w:r>
        <w:rPr>
          <w:i/>
          <w:u w:val="single"/>
        </w:rPr>
        <w:t>modelos de presentación electrónica</w:t>
      </w:r>
      <w:r>
        <w:t xml:space="preserve"> que deberán utilizarse durante la actividad/misión. Estos modelos están en formato PowerPoint Microsoft y cumplen con la carta gráfica de SOCIEUX+. Estos modelos deberán ser utilizados como único formato por todos los miembros del equipo de misión. Deberán ser usados </w:t>
      </w:r>
      <w:r>
        <w:rPr>
          <w:i/>
          <w:u w:val="single"/>
        </w:rPr>
        <w:t>para todas las presentaciones realizadas por el equipo de misión</w:t>
      </w:r>
      <w:r>
        <w:t xml:space="preserve"> durante la actividad. No está autorizado el uso por parte de </w:t>
      </w:r>
      <w:proofErr w:type="gramStart"/>
      <w:r>
        <w:t xml:space="preserve">los </w:t>
      </w:r>
      <w:r w:rsidR="00174B5A">
        <w:t>expertas</w:t>
      </w:r>
      <w:proofErr w:type="gramEnd"/>
      <w:r w:rsidR="00174B5A">
        <w:t>/os</w:t>
      </w:r>
      <w:r>
        <w:t xml:space="preserve"> de sus propios modelos o formatos de su organización de origen a menos que el equipo de SOCIEUX+ indique lo contrario por escrito [por correo electrónico].  </w:t>
      </w:r>
    </w:p>
    <w:p w14:paraId="13ECEE62" w14:textId="2289D278" w:rsidR="00CF2DB4" w:rsidRPr="002C1B8E" w:rsidRDefault="00CF2DB4" w:rsidP="003B5C05">
      <w:pPr>
        <w:pStyle w:val="TEXTE"/>
        <w:jc w:val="both"/>
      </w:pPr>
      <w:r>
        <w:t>Todas las versiones de los entregables u otros productos utilizados o producidos durante la actividad/misión deben incluir la siguiente cláusula de no-responsabilidad:</w:t>
      </w:r>
    </w:p>
    <w:p w14:paraId="6E4DDE8F" w14:textId="08FF4DF6" w:rsidR="00E56461" w:rsidRPr="002C1B8E" w:rsidRDefault="00E56461" w:rsidP="003B5C05">
      <w:pPr>
        <w:pStyle w:val="StrongEmphasis"/>
        <w:ind w:left="720"/>
        <w:jc w:val="both"/>
        <w:rPr>
          <w:rStyle w:val="Accentuationlgre"/>
          <w:i/>
          <w:u w:val="none"/>
        </w:rPr>
      </w:pPr>
      <w:r>
        <w:rPr>
          <w:rStyle w:val="Accentuationlgre"/>
          <w:i/>
          <w:u w:val="none"/>
        </w:rPr>
        <w:t>"Cláusula de no-responsabilidad:</w:t>
      </w:r>
    </w:p>
    <w:p w14:paraId="78BD7ECA" w14:textId="787A3110" w:rsidR="00E56461" w:rsidRPr="002C1B8E" w:rsidRDefault="00E56461" w:rsidP="003B5C05">
      <w:pPr>
        <w:pStyle w:val="StrongEmphasis"/>
        <w:ind w:left="720"/>
        <w:jc w:val="both"/>
        <w:rPr>
          <w:rStyle w:val="Accentuationlgre"/>
          <w:i/>
          <w:u w:val="none"/>
        </w:rPr>
      </w:pPr>
      <w:r>
        <w:rPr>
          <w:rStyle w:val="Accentuationlgre"/>
          <w:i/>
          <w:u w:val="none"/>
        </w:rPr>
        <w:t>La responsabilidad de esta publicación recae exclusivamente en sus autores. La Unión Europea, la Comisión Europea, los socios implementadores de SOCIEUX+ y el personal de SOCIEUX+ no podrán ser considerados responsables del uso que pueda hacerse de la información contenida en ella</w:t>
      </w:r>
      <w:proofErr w:type="gramStart"/>
      <w:r>
        <w:rPr>
          <w:rStyle w:val="Accentuationlgre"/>
          <w:i/>
          <w:u w:val="none"/>
        </w:rPr>
        <w:t>" .</w:t>
      </w:r>
      <w:proofErr w:type="gramEnd"/>
    </w:p>
    <w:p w14:paraId="0378A56C" w14:textId="205F626B" w:rsidR="0094563E" w:rsidRPr="001A0848" w:rsidRDefault="00A44BB7" w:rsidP="003B5C05">
      <w:pPr>
        <w:ind w:left="0"/>
        <w:rPr>
          <w:rStyle w:val="Accentuationlgre"/>
          <w:u w:val="single"/>
        </w:rPr>
      </w:pPr>
      <w:r>
        <w:rPr>
          <w:rStyle w:val="Accentuationlgre"/>
          <w:u w:val="single"/>
        </w:rPr>
        <w:t xml:space="preserve">Las </w:t>
      </w:r>
      <w:proofErr w:type="gramStart"/>
      <w:r>
        <w:rPr>
          <w:rStyle w:val="Accentuationlgre"/>
          <w:u w:val="single"/>
        </w:rPr>
        <w:t>personas</w:t>
      </w:r>
      <w:r w:rsidR="00BF3D62">
        <w:rPr>
          <w:rStyle w:val="Accentuationlgre"/>
          <w:u w:val="single"/>
        </w:rPr>
        <w:t xml:space="preserve"> contratados</w:t>
      </w:r>
      <w:proofErr w:type="gramEnd"/>
      <w:r w:rsidR="00BF3D62">
        <w:rPr>
          <w:rStyle w:val="Accentuationlgre"/>
          <w:u w:val="single"/>
        </w:rPr>
        <w:t xml:space="preserve"> podrán consultar el dossier de información que se les proporcionará después de su contractualización. </w:t>
      </w:r>
    </w:p>
    <w:p w14:paraId="2561B843" w14:textId="577E92B5" w:rsidR="00AD48E8" w:rsidRPr="002C1B8E" w:rsidRDefault="00AD48E8" w:rsidP="003B5C05">
      <w:pPr>
        <w:ind w:left="0"/>
        <w:rPr>
          <w:rStyle w:val="Accentuationintense"/>
        </w:rPr>
      </w:pPr>
      <w:r>
        <w:t xml:space="preserve">Todos los entregables deberán suministrarse en </w:t>
      </w:r>
      <w:r w:rsidR="003B5C05">
        <w:t>español</w:t>
      </w:r>
      <w:r>
        <w:t>.</w:t>
      </w:r>
    </w:p>
    <w:p w14:paraId="453AA063" w14:textId="77777777" w:rsidR="00BD739D" w:rsidRPr="002C1B8E" w:rsidRDefault="00BD739D" w:rsidP="00713BE5">
      <w:pPr>
        <w:pStyle w:val="Titre2"/>
      </w:pPr>
      <w:bookmarkStart w:id="40" w:name="_Toc38374440"/>
      <w:bookmarkStart w:id="41" w:name="_Toc64452049"/>
      <w:r>
        <w:t>Presentación y aprobación</w:t>
      </w:r>
      <w:bookmarkEnd w:id="40"/>
      <w:bookmarkEnd w:id="41"/>
    </w:p>
    <w:p w14:paraId="0DC88295" w14:textId="0A5357AC" w:rsidR="00BD739D" w:rsidRPr="002C1B8E" w:rsidRDefault="00BD739D" w:rsidP="00CA7EA2">
      <w:pPr>
        <w:ind w:left="1004"/>
        <w:rPr>
          <w:rStyle w:val="Accentuationlgre"/>
        </w:rPr>
      </w:pPr>
      <w:r>
        <w:rPr>
          <w:rStyle w:val="Accentuationlgre"/>
          <w:i w:val="0"/>
          <w:iCs w:val="0"/>
        </w:rPr>
        <w:t>Todas las versiones de entregables (borrador, finales u otras)</w:t>
      </w:r>
      <w:r>
        <w:rPr>
          <w:rStyle w:val="Accentuationlgre"/>
        </w:rPr>
        <w:t xml:space="preserve"> </w:t>
      </w:r>
      <w:r>
        <w:rPr>
          <w:rStyle w:val="Accentuationlgre"/>
          <w:u w:val="single"/>
        </w:rPr>
        <w:t>deberán enviarse directa y únicamente al equipo de SOCIEUX+</w:t>
      </w:r>
      <w:r>
        <w:rPr>
          <w:rStyle w:val="Accentuationlgre"/>
        </w:rPr>
        <w:t xml:space="preserve">, a </w:t>
      </w:r>
      <w:r>
        <w:rPr>
          <w:rStyle w:val="Accentuationlgre"/>
          <w:i w:val="0"/>
          <w:iCs w:val="0"/>
        </w:rPr>
        <w:t>menos que el</w:t>
      </w:r>
      <w:r>
        <w:rPr>
          <w:rStyle w:val="Accentuationlgre"/>
        </w:rPr>
        <w:t xml:space="preserve"> </w:t>
      </w:r>
      <w:r>
        <w:rPr>
          <w:rStyle w:val="Accentuationlgre"/>
          <w:u w:val="single"/>
        </w:rPr>
        <w:t>equipo SOCIEUX +</w:t>
      </w:r>
      <w:r>
        <w:rPr>
          <w:rStyle w:val="Accentuationlgre"/>
        </w:rPr>
        <w:t xml:space="preserve"> </w:t>
      </w:r>
      <w:r>
        <w:rPr>
          <w:rStyle w:val="Accentuationlgre"/>
          <w:i w:val="0"/>
          <w:iCs w:val="0"/>
        </w:rPr>
        <w:t>indique lo contrario por escrito [por correo electrónico].</w:t>
      </w:r>
    </w:p>
    <w:p w14:paraId="058F95D6" w14:textId="2CEAAEBB" w:rsidR="0094563E" w:rsidRPr="002C1B8E" w:rsidRDefault="00CA2B4D" w:rsidP="00C30AFB">
      <w:pPr>
        <w:pStyle w:val="Titre3"/>
      </w:pPr>
      <w:bookmarkStart w:id="42" w:name="_Toc38374441"/>
      <w:bookmarkStart w:id="43" w:name="_Toc64452050"/>
      <w:r>
        <w:t>Entregables previos a la misión</w:t>
      </w:r>
      <w:bookmarkEnd w:id="42"/>
      <w:bookmarkEnd w:id="43"/>
    </w:p>
    <w:p w14:paraId="57D1BF24" w14:textId="548476EB" w:rsidR="00C65F3D" w:rsidRPr="002C1B8E" w:rsidRDefault="00C65F3D" w:rsidP="00C30AFB">
      <w:pPr>
        <w:pStyle w:val="Paragraphedeliste"/>
        <w:numPr>
          <w:ilvl w:val="0"/>
          <w:numId w:val="2"/>
        </w:numPr>
      </w:pPr>
      <w:r>
        <w:t xml:space="preserve">Los entregables previos a la misión deberán enviarse </w:t>
      </w:r>
      <w:r>
        <w:rPr>
          <w:i/>
          <w:iCs/>
          <w:u w:val="single"/>
        </w:rPr>
        <w:t>como máximo 5 días hábiles antes del inicio de la actividad</w:t>
      </w:r>
      <w:r>
        <w:t xml:space="preserve"> o el inicio de la misión de </w:t>
      </w:r>
      <w:r w:rsidR="00174B5A">
        <w:t>expertas/os</w:t>
      </w:r>
      <w:r>
        <w:t xml:space="preserve">, lo que ocurra primero. </w:t>
      </w:r>
    </w:p>
    <w:p w14:paraId="249E9C86" w14:textId="294929E9" w:rsidR="00C65F3D" w:rsidRPr="002C1B8E" w:rsidRDefault="00C65F3D" w:rsidP="00C30AFB">
      <w:pPr>
        <w:pStyle w:val="Paragraphedeliste"/>
        <w:numPr>
          <w:ilvl w:val="0"/>
          <w:numId w:val="2"/>
        </w:numPr>
      </w:pPr>
      <w:r>
        <w:t xml:space="preserve">Los entregables previos a la misión serán examinados por el equipo de SOCIEUX+ y la institución asociada. </w:t>
      </w:r>
      <w:r>
        <w:rPr>
          <w:i/>
          <w:iCs/>
          <w:u w:val="single"/>
        </w:rPr>
        <w:t xml:space="preserve">Los comentarios sobre los entregables deberán comunicarse </w:t>
      </w:r>
      <w:proofErr w:type="gramStart"/>
      <w:r>
        <w:rPr>
          <w:i/>
          <w:iCs/>
          <w:u w:val="single"/>
        </w:rPr>
        <w:t xml:space="preserve">al </w:t>
      </w:r>
      <w:r w:rsidR="00174B5A">
        <w:rPr>
          <w:i/>
          <w:iCs/>
          <w:u w:val="single"/>
        </w:rPr>
        <w:t>experta</w:t>
      </w:r>
      <w:proofErr w:type="gramEnd"/>
      <w:r w:rsidR="00174B5A">
        <w:rPr>
          <w:i/>
          <w:iCs/>
          <w:u w:val="single"/>
        </w:rPr>
        <w:t>/o</w:t>
      </w:r>
      <w:r>
        <w:rPr>
          <w:i/>
          <w:iCs/>
          <w:u w:val="single"/>
        </w:rPr>
        <w:t xml:space="preserve"> principal como máximo 2 días antes del inicio de la actividad</w:t>
      </w:r>
      <w:r>
        <w:t xml:space="preserve"> o la partida de los </w:t>
      </w:r>
      <w:r w:rsidR="00174B5A">
        <w:t>expertas/os</w:t>
      </w:r>
      <w:r>
        <w:t xml:space="preserve"> hacia la misión. Los comentarios y recomendaciones deberán tenerse en cuenta para la implementación de la actividad/misión. Puede requerirse la agenda revisada de la misión por </w:t>
      </w:r>
      <w:proofErr w:type="gramStart"/>
      <w:r>
        <w:t xml:space="preserve">el </w:t>
      </w:r>
      <w:r w:rsidR="00174B5A">
        <w:t>experta</w:t>
      </w:r>
      <w:proofErr w:type="gramEnd"/>
      <w:r w:rsidR="00174B5A">
        <w:t>/o</w:t>
      </w:r>
      <w:r>
        <w:t xml:space="preserve"> principal antes de la partida del equipo de misión.  </w:t>
      </w:r>
    </w:p>
    <w:p w14:paraId="4C23C062" w14:textId="77777777" w:rsidR="0094563E" w:rsidRPr="002C1B8E" w:rsidRDefault="0094563E" w:rsidP="00783CD6">
      <w:pPr>
        <w:pStyle w:val="Paragraphedeliste"/>
        <w:ind w:left="1080"/>
      </w:pPr>
    </w:p>
    <w:p w14:paraId="12984BC4" w14:textId="4011C9D6" w:rsidR="0094563E" w:rsidRPr="002C1B8E" w:rsidRDefault="00CA2B4D" w:rsidP="00783CD6">
      <w:pPr>
        <w:pStyle w:val="Titre3"/>
      </w:pPr>
      <w:bookmarkStart w:id="44" w:name="_Toc64452051"/>
      <w:r>
        <w:t>Entregables finales</w:t>
      </w:r>
      <w:bookmarkEnd w:id="44"/>
    </w:p>
    <w:p w14:paraId="71BAC4BC" w14:textId="466680FB" w:rsidR="00CA2B4D" w:rsidRPr="002C1B8E" w:rsidRDefault="00CA2B4D" w:rsidP="003B5C05">
      <w:pPr>
        <w:pStyle w:val="Paragraphedeliste"/>
        <w:numPr>
          <w:ilvl w:val="0"/>
          <w:numId w:val="2"/>
        </w:numPr>
      </w:pPr>
      <w:r>
        <w:t xml:space="preserve">Las primeras versiones provisionales de los entregables deberán presentarse </w:t>
      </w:r>
      <w:r>
        <w:rPr>
          <w:i/>
          <w:iCs/>
          <w:u w:val="single"/>
        </w:rPr>
        <w:t>como máximo 10 días hábiles después del final de la actividad</w:t>
      </w:r>
      <w:r>
        <w:t xml:space="preserve"> o los comentarios de </w:t>
      </w:r>
      <w:proofErr w:type="gramStart"/>
      <w:r>
        <w:t xml:space="preserve">los </w:t>
      </w:r>
      <w:r w:rsidR="00174B5A">
        <w:t>expertas</w:t>
      </w:r>
      <w:proofErr w:type="gramEnd"/>
      <w:r w:rsidR="00174B5A">
        <w:t>/os</w:t>
      </w:r>
      <w:r>
        <w:t>.</w:t>
      </w:r>
    </w:p>
    <w:p w14:paraId="251A4693" w14:textId="3CF7D6E4" w:rsidR="00CA2B4D" w:rsidRPr="002C1B8E" w:rsidRDefault="00CA2B4D" w:rsidP="003B5C05">
      <w:pPr>
        <w:pStyle w:val="Paragraphedeliste"/>
        <w:numPr>
          <w:ilvl w:val="0"/>
          <w:numId w:val="2"/>
        </w:numPr>
      </w:pPr>
      <w:r>
        <w:t>Los comentarios del equipo SOCIEUX+ sobre las versiones preliminares deberán enviarse 10 días hábiles después de su envío.</w:t>
      </w:r>
    </w:p>
    <w:p w14:paraId="7C124CFD" w14:textId="6BBAEE23" w:rsidR="00CA2B4D" w:rsidRPr="002C1B8E" w:rsidRDefault="00CA2B4D" w:rsidP="003B5C05">
      <w:pPr>
        <w:pStyle w:val="Paragraphedeliste"/>
        <w:numPr>
          <w:ilvl w:val="0"/>
          <w:numId w:val="2"/>
        </w:numPr>
      </w:pPr>
      <w:r>
        <w:lastRenderedPageBreak/>
        <w:t xml:space="preserve">La integración de los comentarios deberá realizarse en los 5 días hábiles posteriores a la recepción de los comentarios por parte </w:t>
      </w:r>
      <w:proofErr w:type="gramStart"/>
      <w:r>
        <w:t xml:space="preserve">del </w:t>
      </w:r>
      <w:r w:rsidR="00174B5A">
        <w:t>experta</w:t>
      </w:r>
      <w:proofErr w:type="gramEnd"/>
      <w:r w:rsidR="00174B5A">
        <w:t>/o</w:t>
      </w:r>
      <w:r>
        <w:t xml:space="preserve"> principal. (En general, no es necesario llevar a cabo más de una serie de comentarios y revisiones, a menos que el equipo de SOCIEUX+ y/o la institución asociada consideren que la calidad de los resultados no es satisfactoria.)</w:t>
      </w:r>
    </w:p>
    <w:p w14:paraId="65209313" w14:textId="7C33D6C2" w:rsidR="00CA2B4D" w:rsidRPr="002C1B8E" w:rsidRDefault="00CA2B4D" w:rsidP="003B5C05">
      <w:pPr>
        <w:pStyle w:val="Paragraphedeliste"/>
        <w:numPr>
          <w:ilvl w:val="0"/>
          <w:numId w:val="2"/>
        </w:numPr>
      </w:pPr>
      <w:r>
        <w:t>Las versiones finales de los entregables deberán ser aprobadas o rechazadas como máximo 10 días hábiles después de su envío al equipo de SOCIEUX+.</w:t>
      </w:r>
    </w:p>
    <w:p w14:paraId="2DB721D6" w14:textId="6F6317B1" w:rsidR="00CA2B4D" w:rsidRPr="002C1B8E" w:rsidRDefault="00CA2B4D" w:rsidP="003B5C05">
      <w:pPr>
        <w:pStyle w:val="Paragraphedeliste"/>
        <w:numPr>
          <w:ilvl w:val="0"/>
          <w:numId w:val="2"/>
        </w:numPr>
      </w:pPr>
      <w:r>
        <w:t xml:space="preserve">Los pagos definitivos y el reembolso de los gastos de desplazamiento a </w:t>
      </w:r>
      <w:proofErr w:type="gramStart"/>
      <w:r>
        <w:t xml:space="preserve">los </w:t>
      </w:r>
      <w:r w:rsidR="00174B5A">
        <w:t>expertas</w:t>
      </w:r>
      <w:proofErr w:type="gramEnd"/>
      <w:r w:rsidR="00174B5A">
        <w:t>/os</w:t>
      </w:r>
      <w:r>
        <w:t xml:space="preserve"> solo estarán autorizados después de la aprobación de los entregables finales por el equipo de SOCIEUX+.</w:t>
      </w:r>
    </w:p>
    <w:p w14:paraId="2F09FE4A" w14:textId="77777777" w:rsidR="00F96C14" w:rsidRPr="002C1B8E" w:rsidRDefault="00F96C14" w:rsidP="00F96C14">
      <w:pPr>
        <w:pStyle w:val="Paragraphedeliste"/>
        <w:ind w:left="1080"/>
        <w:jc w:val="left"/>
      </w:pPr>
    </w:p>
    <w:p w14:paraId="6ADEAC00" w14:textId="77777777" w:rsidR="005030F8" w:rsidRPr="002C1B8E" w:rsidRDefault="005030F8" w:rsidP="00713BE5">
      <w:pPr>
        <w:pStyle w:val="Titre1"/>
      </w:pPr>
      <w:bookmarkStart w:id="45" w:name="_Toc64452052"/>
      <w:bookmarkStart w:id="46" w:name="_Toc38374443"/>
      <w:r>
        <w:t>Experiencia necesaria</w:t>
      </w:r>
      <w:bookmarkEnd w:id="45"/>
    </w:p>
    <w:p w14:paraId="010AA67F" w14:textId="5C58C545" w:rsidR="005825F7" w:rsidRPr="002C1B8E" w:rsidRDefault="005825F7" w:rsidP="005030F8">
      <w:pPr>
        <w:pStyle w:val="Titre2"/>
      </w:pPr>
      <w:bookmarkStart w:id="47" w:name="_Toc64452053"/>
      <w:r>
        <w:t>Perfil de experiencia</w:t>
      </w:r>
      <w:bookmarkEnd w:id="46"/>
      <w:bookmarkEnd w:id="47"/>
    </w:p>
    <w:p w14:paraId="6B5F9F0C" w14:textId="3532A428" w:rsidR="009D4355" w:rsidRDefault="00174B5A" w:rsidP="00A15A3E">
      <w:pPr>
        <w:ind w:left="0"/>
        <w:rPr>
          <w:rStyle w:val="Accentuation"/>
          <w:rFonts w:eastAsiaTheme="minorEastAsia"/>
          <w:color w:val="000000" w:themeColor="text1"/>
          <w:szCs w:val="18"/>
        </w:rPr>
      </w:pPr>
      <w:r>
        <w:rPr>
          <w:b/>
          <w:u w:val="single"/>
        </w:rPr>
        <w:t>Experta</w:t>
      </w:r>
      <w:r w:rsidR="00A44BB7">
        <w:rPr>
          <w:b/>
          <w:u w:val="single"/>
        </w:rPr>
        <w:t>/</w:t>
      </w:r>
      <w:r>
        <w:rPr>
          <w:b/>
          <w:u w:val="single"/>
        </w:rPr>
        <w:t>o</w:t>
      </w:r>
      <w:r w:rsidR="00A55820">
        <w:rPr>
          <w:b/>
          <w:u w:val="single"/>
        </w:rPr>
        <w:t xml:space="preserve"> principal [#1]</w:t>
      </w:r>
      <w:r w:rsidR="009D4355">
        <w:rPr>
          <w:b/>
          <w:u w:val="single"/>
        </w:rPr>
        <w:t xml:space="preserve"> en Protección social y recopilación de datos</w:t>
      </w:r>
    </w:p>
    <w:p w14:paraId="012EC400" w14:textId="003BA831" w:rsidR="009F42A8" w:rsidRPr="00DA5112" w:rsidRDefault="00286B05" w:rsidP="009F42A8">
      <w:pPr>
        <w:ind w:left="0"/>
        <w:rPr>
          <w:rStyle w:val="Accentuation"/>
          <w:rFonts w:eastAsiaTheme="minorEastAsia"/>
        </w:rPr>
      </w:pPr>
      <w:r w:rsidRPr="00DF07F5">
        <w:rPr>
          <w:rStyle w:val="Accentuation"/>
          <w:rFonts w:eastAsiaTheme="minorEastAsia"/>
          <w:b/>
          <w:bCs/>
          <w:color w:val="000000" w:themeColor="text1"/>
          <w:szCs w:val="18"/>
        </w:rPr>
        <w:t xml:space="preserve"> </w:t>
      </w:r>
      <w:r w:rsidR="009F42A8" w:rsidRPr="008B17F1">
        <w:rPr>
          <w:b/>
          <w:bCs/>
          <w:i/>
          <w:iCs/>
          <w:szCs w:val="18"/>
        </w:rPr>
        <w:t xml:space="preserve">Área de especialización: </w:t>
      </w:r>
      <w:r w:rsidR="009F42A8" w:rsidRPr="00322A52">
        <w:rPr>
          <w:rStyle w:val="Accentuation"/>
          <w:rFonts w:eastAsiaTheme="minorEastAsia"/>
          <w:color w:val="000000" w:themeColor="text1"/>
          <w:szCs w:val="18"/>
        </w:rPr>
        <w:t>Política de Protección social</w:t>
      </w:r>
      <w:r w:rsidR="00DF43D2">
        <w:rPr>
          <w:rStyle w:val="Accentuation"/>
          <w:rFonts w:eastAsiaTheme="minorEastAsia"/>
          <w:color w:val="000000" w:themeColor="text1"/>
          <w:szCs w:val="18"/>
        </w:rPr>
        <w:t xml:space="preserve"> (E.)</w:t>
      </w:r>
      <w:r w:rsidR="009F42A8" w:rsidRPr="00322A52">
        <w:rPr>
          <w:rStyle w:val="Accentuation"/>
          <w:rFonts w:eastAsiaTheme="minorEastAsia"/>
          <w:color w:val="000000" w:themeColor="text1"/>
          <w:szCs w:val="18"/>
        </w:rPr>
        <w:t xml:space="preserve"> / Análisis, recopilación de datos y encuestas</w:t>
      </w:r>
      <w:r w:rsidR="00DF43D2">
        <w:rPr>
          <w:rStyle w:val="Accentuation"/>
          <w:rFonts w:eastAsiaTheme="minorEastAsia"/>
          <w:color w:val="000000" w:themeColor="text1"/>
          <w:szCs w:val="18"/>
        </w:rPr>
        <w:t xml:space="preserve"> (V.)</w:t>
      </w:r>
      <w:r w:rsidR="009F42A8" w:rsidRPr="00322A52">
        <w:rPr>
          <w:rStyle w:val="Accentuation"/>
          <w:rFonts w:eastAsiaTheme="minorEastAsia"/>
          <w:color w:val="000000" w:themeColor="text1"/>
          <w:szCs w:val="18"/>
        </w:rPr>
        <w:t xml:space="preserve">. </w:t>
      </w:r>
    </w:p>
    <w:p w14:paraId="017DA7B7" w14:textId="77777777" w:rsidR="009F42A8" w:rsidRPr="00DA5112" w:rsidRDefault="009F42A8" w:rsidP="00DF43D2">
      <w:pPr>
        <w:ind w:left="0"/>
        <w:rPr>
          <w:rFonts w:eastAsia="Verdana" w:cs="Verdana"/>
          <w:i/>
          <w:iCs/>
          <w:szCs w:val="18"/>
        </w:rPr>
      </w:pPr>
      <w:r w:rsidRPr="008B17F1">
        <w:rPr>
          <w:rFonts w:eastAsia="Verdana" w:cs="Verdana"/>
          <w:b/>
          <w:bCs/>
          <w:i/>
          <w:iCs/>
          <w:szCs w:val="18"/>
        </w:rPr>
        <w:t>Competencias/habilidades específicas de los/as expertos/as</w:t>
      </w:r>
      <w:r w:rsidRPr="008B17F1">
        <w:rPr>
          <w:rFonts w:eastAsia="Verdana" w:cs="Verdana"/>
          <w:b/>
          <w:bCs/>
          <w:szCs w:val="18"/>
        </w:rPr>
        <w:t>:</w:t>
      </w:r>
      <w:r w:rsidRPr="008B17F1">
        <w:rPr>
          <w:rFonts w:eastAsia="Verdana" w:cs="Verdana"/>
          <w:szCs w:val="18"/>
        </w:rPr>
        <w:t xml:space="preserve"> </w:t>
      </w:r>
      <w:r w:rsidRPr="00DA5112">
        <w:rPr>
          <w:rFonts w:eastAsia="Verdana" w:cs="Verdana"/>
          <w:i/>
          <w:iCs/>
          <w:szCs w:val="18"/>
        </w:rPr>
        <w:t>Junto al tener un</w:t>
      </w:r>
      <w:r>
        <w:rPr>
          <w:rFonts w:eastAsia="Verdana" w:cs="Verdana"/>
          <w:i/>
          <w:iCs/>
          <w:szCs w:val="18"/>
        </w:rPr>
        <w:t>a</w:t>
      </w:r>
      <w:r w:rsidRPr="00DA5112">
        <w:rPr>
          <w:rFonts w:eastAsia="Verdana" w:cs="Verdana"/>
          <w:i/>
          <w:iCs/>
          <w:szCs w:val="18"/>
        </w:rPr>
        <w:t xml:space="preserve"> propensión en cuanto a la capacidad organizativa y la gestión sería una persona e</w:t>
      </w:r>
      <w:r w:rsidRPr="00DA5112">
        <w:rPr>
          <w:rStyle w:val="Accentuation"/>
          <w:rFonts w:eastAsiaTheme="minorEastAsia"/>
          <w:color w:val="000000" w:themeColor="text1"/>
          <w:szCs w:val="18"/>
        </w:rPr>
        <w:t>xperta en métodos cuantitativos (9.2).</w:t>
      </w:r>
    </w:p>
    <w:p w14:paraId="13295731" w14:textId="619CB84B" w:rsidR="00A55820" w:rsidRPr="002C1B8E" w:rsidRDefault="00A55820" w:rsidP="00A15A3E">
      <w:pPr>
        <w:rPr>
          <w:b/>
          <w:i/>
        </w:rPr>
      </w:pPr>
      <w:r>
        <w:rPr>
          <w:b/>
          <w:i/>
        </w:rPr>
        <w:t>Criterios (esenciales/requeridos):</w:t>
      </w:r>
    </w:p>
    <w:p w14:paraId="007C1072" w14:textId="77777777" w:rsidR="00E21CB6" w:rsidRPr="00E21CB6" w:rsidRDefault="00E21CB6" w:rsidP="00E21CB6">
      <w:pPr>
        <w:pStyle w:val="Paragraphedeliste"/>
        <w:numPr>
          <w:ilvl w:val="2"/>
          <w:numId w:val="4"/>
        </w:numPr>
        <w:rPr>
          <w:iCs/>
        </w:rPr>
      </w:pPr>
      <w:r w:rsidRPr="00E21CB6">
        <w:rPr>
          <w:iCs/>
        </w:rPr>
        <w:t>Educación universitaria o técnica (de preferencia con estudios de posgrado) en Política de Protección o Economía con especialización en estadísticas de Protección Social, o afines, relevante para la temática contemplada</w:t>
      </w:r>
    </w:p>
    <w:p w14:paraId="328F9405" w14:textId="77777777" w:rsidR="00E21CB6" w:rsidRPr="00E21CB6" w:rsidRDefault="00E21CB6" w:rsidP="00E21CB6">
      <w:pPr>
        <w:pStyle w:val="Paragraphedeliste"/>
        <w:numPr>
          <w:ilvl w:val="2"/>
          <w:numId w:val="4"/>
        </w:numPr>
        <w:rPr>
          <w:iCs/>
        </w:rPr>
      </w:pPr>
      <w:r w:rsidRPr="00E21CB6">
        <w:rPr>
          <w:iCs/>
        </w:rPr>
        <w:t>Al menos 10 años de experiencia específica en las respectivas áreas de protección social</w:t>
      </w:r>
    </w:p>
    <w:p w14:paraId="492E5CE8" w14:textId="198DFA0A" w:rsidR="00E21CB6" w:rsidRPr="00E21CB6" w:rsidRDefault="00920541" w:rsidP="00E21CB6">
      <w:pPr>
        <w:pStyle w:val="Paragraphedeliste"/>
        <w:numPr>
          <w:ilvl w:val="2"/>
          <w:numId w:val="4"/>
        </w:numPr>
        <w:rPr>
          <w:iCs/>
        </w:rPr>
      </w:pPr>
      <w:r>
        <w:rPr>
          <w:iCs/>
        </w:rPr>
        <w:t>Entre 5 y 10</w:t>
      </w:r>
      <w:r w:rsidR="00E21CB6" w:rsidRPr="00E21CB6">
        <w:rPr>
          <w:iCs/>
        </w:rPr>
        <w:t xml:space="preserve"> años de experiencia profesional en un Estado miembro de la UE</w:t>
      </w:r>
      <w:r>
        <w:rPr>
          <w:iCs/>
        </w:rPr>
        <w:t xml:space="preserve"> </w:t>
      </w:r>
      <w:r w:rsidR="00E21CB6" w:rsidRPr="00E21CB6">
        <w:rPr>
          <w:iCs/>
        </w:rPr>
        <w:t>vinculado con entidades públicas</w:t>
      </w:r>
    </w:p>
    <w:p w14:paraId="12AF1480" w14:textId="77777777" w:rsidR="00E21CB6" w:rsidRPr="00E21CB6" w:rsidRDefault="00E21CB6" w:rsidP="00E21CB6">
      <w:pPr>
        <w:pStyle w:val="Paragraphedeliste"/>
        <w:numPr>
          <w:ilvl w:val="2"/>
          <w:numId w:val="4"/>
        </w:numPr>
        <w:rPr>
          <w:iCs/>
        </w:rPr>
      </w:pPr>
      <w:r w:rsidRPr="00E21CB6">
        <w:rPr>
          <w:iCs/>
        </w:rPr>
        <w:t xml:space="preserve">Habilidades estadísticas y de análisis, conocimiento de política social, con énfasis en protección social, dinámicas urbanas de la informalidad y vulnerabilidad social. </w:t>
      </w:r>
    </w:p>
    <w:p w14:paraId="61B236FC" w14:textId="77777777" w:rsidR="00E21CB6" w:rsidRPr="00E21CB6" w:rsidRDefault="00E21CB6" w:rsidP="00E21CB6">
      <w:pPr>
        <w:pStyle w:val="Paragraphedeliste"/>
        <w:numPr>
          <w:ilvl w:val="2"/>
          <w:numId w:val="4"/>
        </w:numPr>
        <w:rPr>
          <w:iCs/>
        </w:rPr>
      </w:pPr>
      <w:r w:rsidRPr="00E21CB6">
        <w:rPr>
          <w:iCs/>
        </w:rPr>
        <w:t>Experiencia de trabajo sobre empleo informal, conocimiento de métodos cuantitativos y cualitativos de investigación.</w:t>
      </w:r>
    </w:p>
    <w:p w14:paraId="0CF43C23" w14:textId="77777777" w:rsidR="00E21CB6" w:rsidRPr="00E21CB6" w:rsidRDefault="00E21CB6" w:rsidP="00E21CB6">
      <w:pPr>
        <w:pStyle w:val="Paragraphedeliste"/>
        <w:numPr>
          <w:ilvl w:val="2"/>
          <w:numId w:val="4"/>
        </w:numPr>
        <w:rPr>
          <w:iCs/>
        </w:rPr>
      </w:pPr>
      <w:r w:rsidRPr="00E21CB6">
        <w:rPr>
          <w:iCs/>
        </w:rPr>
        <w:t>Dominio del idioma castellano, escrito y oral;</w:t>
      </w:r>
    </w:p>
    <w:p w14:paraId="10B3D559" w14:textId="77777777" w:rsidR="00E21CB6" w:rsidRPr="00E21CB6" w:rsidRDefault="00E21CB6" w:rsidP="00E21CB6">
      <w:pPr>
        <w:pStyle w:val="Paragraphedeliste"/>
        <w:numPr>
          <w:ilvl w:val="2"/>
          <w:numId w:val="4"/>
        </w:numPr>
        <w:rPr>
          <w:iCs/>
        </w:rPr>
      </w:pPr>
      <w:r w:rsidRPr="00E21CB6">
        <w:rPr>
          <w:iCs/>
        </w:rPr>
        <w:t>Sensibilidad institucional y enfoque diplomático en la conducción de relaciones con actores y socios.</w:t>
      </w:r>
    </w:p>
    <w:p w14:paraId="3F6FBDEC" w14:textId="7C3F6015" w:rsidR="00A55820" w:rsidRPr="002C1B8E" w:rsidRDefault="00FA3478" w:rsidP="00A15A3E">
      <w:pPr>
        <w:rPr>
          <w:b/>
          <w:i/>
        </w:rPr>
      </w:pPr>
      <w:r>
        <w:rPr>
          <w:b/>
          <w:i/>
        </w:rPr>
        <w:t>Calificaciones adicionales (ventaja en la selección):</w:t>
      </w:r>
    </w:p>
    <w:p w14:paraId="368AFD79" w14:textId="77777777" w:rsidR="007F1C66" w:rsidRPr="00A15A3E" w:rsidRDefault="007F1C66" w:rsidP="00A15A3E">
      <w:pPr>
        <w:pStyle w:val="Paragraphedeliste"/>
        <w:numPr>
          <w:ilvl w:val="2"/>
          <w:numId w:val="4"/>
        </w:numPr>
        <w:rPr>
          <w:iCs/>
        </w:rPr>
      </w:pPr>
      <w:bookmarkStart w:id="48" w:name="_Ref39050833"/>
      <w:bookmarkStart w:id="49" w:name="_Toc476313586"/>
      <w:bookmarkStart w:id="50" w:name="_Toc38374435"/>
      <w:bookmarkStart w:id="51" w:name="_Toc38374444"/>
      <w:r w:rsidRPr="00A15A3E">
        <w:rPr>
          <w:iCs/>
        </w:rPr>
        <w:t>Experiencia previa en América Latina, y particularmente Colombia.</w:t>
      </w:r>
    </w:p>
    <w:p w14:paraId="0D2AE686" w14:textId="7C7D925B" w:rsidR="007F1C66" w:rsidRDefault="007F1C66" w:rsidP="00A15A3E">
      <w:pPr>
        <w:pStyle w:val="Paragraphedeliste"/>
        <w:numPr>
          <w:ilvl w:val="2"/>
          <w:numId w:val="4"/>
        </w:numPr>
        <w:rPr>
          <w:iCs/>
        </w:rPr>
      </w:pPr>
      <w:r w:rsidRPr="00A15A3E">
        <w:rPr>
          <w:iCs/>
        </w:rPr>
        <w:t xml:space="preserve">Experiencia previa en la conducción de misiones de asistencia técnica de corto plazo. </w:t>
      </w:r>
    </w:p>
    <w:p w14:paraId="1EEEE0E4" w14:textId="6306A753" w:rsidR="00A15A3E" w:rsidRPr="004242BA" w:rsidRDefault="00DF07F5" w:rsidP="00C145FE">
      <w:pPr>
        <w:pStyle w:val="Paragraphedeliste"/>
        <w:numPr>
          <w:ilvl w:val="2"/>
          <w:numId w:val="4"/>
        </w:numPr>
        <w:rPr>
          <w:rStyle w:val="Accentuation"/>
          <w:rFonts w:cs="Times New Roman"/>
          <w:i w:val="0"/>
          <w:iCs/>
          <w:color w:val="auto"/>
        </w:rPr>
      </w:pPr>
      <w:r w:rsidRPr="00DF07F5">
        <w:rPr>
          <w:rStyle w:val="Accentuation"/>
          <w:i w:val="0"/>
          <w:iCs/>
          <w:color w:val="000000" w:themeColor="text1"/>
          <w:szCs w:val="18"/>
        </w:rPr>
        <w:t>Experiencia laboral con enfoque de género</w:t>
      </w:r>
    </w:p>
    <w:p w14:paraId="114E0421" w14:textId="77777777" w:rsidR="004242BA" w:rsidRPr="00C177B5" w:rsidRDefault="004242BA" w:rsidP="004242BA">
      <w:pPr>
        <w:pStyle w:val="Paragraphedeliste"/>
        <w:ind w:left="2160"/>
        <w:rPr>
          <w:rStyle w:val="Accentuation"/>
          <w:rFonts w:cs="Times New Roman"/>
          <w:i w:val="0"/>
          <w:iCs/>
          <w:color w:val="auto"/>
        </w:rPr>
      </w:pPr>
    </w:p>
    <w:p w14:paraId="4F759BFE" w14:textId="0E71DA8C" w:rsidR="000C18BC" w:rsidRDefault="00C177B5" w:rsidP="00C177B5">
      <w:pPr>
        <w:ind w:left="0"/>
        <w:rPr>
          <w:b/>
        </w:rPr>
      </w:pPr>
      <w:r>
        <w:rPr>
          <w:b/>
          <w:u w:val="single"/>
        </w:rPr>
        <w:t>Experta/o [#2</w:t>
      </w:r>
      <w:r w:rsidRPr="000C18BC">
        <w:rPr>
          <w:b/>
          <w:u w:val="single"/>
        </w:rPr>
        <w:t>]</w:t>
      </w:r>
      <w:r w:rsidRPr="000C18BC">
        <w:rPr>
          <w:rStyle w:val="Accentuation"/>
          <w:rFonts w:eastAsiaTheme="minorEastAsia"/>
          <w:color w:val="000000" w:themeColor="text1"/>
          <w:szCs w:val="18"/>
          <w:u w:val="single"/>
        </w:rPr>
        <w:t xml:space="preserve"> </w:t>
      </w:r>
      <w:r w:rsidR="000C18BC" w:rsidRPr="000C18BC">
        <w:rPr>
          <w:b/>
          <w:u w:val="single"/>
        </w:rPr>
        <w:t>en antropología/ sociología aplicada a la protección social</w:t>
      </w:r>
      <w:r w:rsidR="000C18BC">
        <w:rPr>
          <w:b/>
        </w:rPr>
        <w:t xml:space="preserve"> </w:t>
      </w:r>
    </w:p>
    <w:p w14:paraId="6F03C15D" w14:textId="120AEBB3" w:rsidR="0035059D" w:rsidRPr="00DA5112" w:rsidRDefault="00521A6A" w:rsidP="0035059D">
      <w:pPr>
        <w:ind w:left="0"/>
        <w:rPr>
          <w:rStyle w:val="Accentuation"/>
          <w:rFonts w:eastAsiaTheme="minorEastAsia"/>
        </w:rPr>
      </w:pPr>
      <w:r w:rsidRPr="008B17F1">
        <w:rPr>
          <w:b/>
          <w:bCs/>
          <w:i/>
          <w:iCs/>
          <w:szCs w:val="18"/>
        </w:rPr>
        <w:t xml:space="preserve">Área de especialización: </w:t>
      </w:r>
      <w:r w:rsidR="0035059D" w:rsidRPr="00322A52">
        <w:rPr>
          <w:rStyle w:val="Accentuation"/>
          <w:rFonts w:eastAsiaTheme="minorEastAsia"/>
          <w:color w:val="000000" w:themeColor="text1"/>
          <w:szCs w:val="18"/>
        </w:rPr>
        <w:t>Política de Protección social</w:t>
      </w:r>
      <w:r w:rsidR="0035059D">
        <w:rPr>
          <w:rStyle w:val="Accentuation"/>
          <w:rFonts w:eastAsiaTheme="minorEastAsia"/>
          <w:color w:val="000000" w:themeColor="text1"/>
          <w:szCs w:val="18"/>
        </w:rPr>
        <w:t xml:space="preserve"> (E.)</w:t>
      </w:r>
      <w:r w:rsidR="0035059D" w:rsidRPr="00322A52">
        <w:rPr>
          <w:rStyle w:val="Accentuation"/>
          <w:rFonts w:eastAsiaTheme="minorEastAsia"/>
          <w:color w:val="000000" w:themeColor="text1"/>
          <w:szCs w:val="18"/>
        </w:rPr>
        <w:t xml:space="preserve"> / Análisis, recopilación de datos y encuestas</w:t>
      </w:r>
      <w:r w:rsidR="0035059D">
        <w:rPr>
          <w:rStyle w:val="Accentuation"/>
          <w:rFonts w:eastAsiaTheme="minorEastAsia"/>
          <w:color w:val="000000" w:themeColor="text1"/>
          <w:szCs w:val="18"/>
        </w:rPr>
        <w:t xml:space="preserve"> (V.)</w:t>
      </w:r>
      <w:r w:rsidR="005F6E07">
        <w:rPr>
          <w:rStyle w:val="Accentuation"/>
          <w:rFonts w:eastAsiaTheme="minorEastAsia"/>
          <w:color w:val="000000" w:themeColor="text1"/>
          <w:szCs w:val="18"/>
        </w:rPr>
        <w:t xml:space="preserve"> / Igualdad de género (I)</w:t>
      </w:r>
    </w:p>
    <w:p w14:paraId="7BC47179" w14:textId="5F9C4A21" w:rsidR="00F27E56" w:rsidRPr="00DA5112" w:rsidRDefault="0035059D" w:rsidP="00F27E56">
      <w:pPr>
        <w:ind w:left="0"/>
        <w:rPr>
          <w:rFonts w:eastAsia="Verdana" w:cs="Verdana"/>
          <w:i/>
          <w:iCs/>
          <w:szCs w:val="18"/>
        </w:rPr>
      </w:pPr>
      <w:r w:rsidRPr="008B17F1">
        <w:rPr>
          <w:rFonts w:eastAsia="Verdana" w:cs="Verdana"/>
          <w:b/>
          <w:bCs/>
          <w:i/>
          <w:iCs/>
          <w:szCs w:val="18"/>
        </w:rPr>
        <w:lastRenderedPageBreak/>
        <w:t>Competencias/habilidades específicas de los/as expertos/as</w:t>
      </w:r>
      <w:r w:rsidRPr="008B17F1">
        <w:rPr>
          <w:rFonts w:eastAsia="Verdana" w:cs="Verdana"/>
          <w:b/>
          <w:bCs/>
          <w:szCs w:val="18"/>
        </w:rPr>
        <w:t>:</w:t>
      </w:r>
      <w:r w:rsidRPr="008B17F1">
        <w:rPr>
          <w:rFonts w:eastAsia="Verdana" w:cs="Verdana"/>
          <w:szCs w:val="18"/>
        </w:rPr>
        <w:t xml:space="preserve"> </w:t>
      </w:r>
      <w:r w:rsidR="00F27E56">
        <w:t>1.2 Elaboración y desarrollo de la Política y estrategia (</w:t>
      </w:r>
      <w:r>
        <w:t>1.2)</w:t>
      </w:r>
      <w:r w:rsidR="00F27E56">
        <w:t xml:space="preserve"> / 9.2 Métodos cualitativos (investigación)</w:t>
      </w:r>
      <w:r w:rsidR="005F6E07">
        <w:t xml:space="preserve"> (9.2)</w:t>
      </w:r>
    </w:p>
    <w:p w14:paraId="2CDBCE82" w14:textId="77777777" w:rsidR="00C177B5" w:rsidRPr="002C1B8E" w:rsidRDefault="00C177B5" w:rsidP="00C177B5">
      <w:pPr>
        <w:rPr>
          <w:b/>
          <w:i/>
        </w:rPr>
      </w:pPr>
      <w:r>
        <w:rPr>
          <w:b/>
          <w:i/>
        </w:rPr>
        <w:t>Criterios (esenciales/requeridos):</w:t>
      </w:r>
    </w:p>
    <w:p w14:paraId="44C28C05" w14:textId="77777777" w:rsidR="001F78DE" w:rsidRPr="001F78DE" w:rsidRDefault="001F78DE" w:rsidP="001F78DE">
      <w:pPr>
        <w:pStyle w:val="Paragraphedeliste"/>
        <w:numPr>
          <w:ilvl w:val="2"/>
          <w:numId w:val="4"/>
        </w:numPr>
        <w:rPr>
          <w:iCs/>
        </w:rPr>
      </w:pPr>
      <w:r w:rsidRPr="001F78DE">
        <w:rPr>
          <w:iCs/>
        </w:rPr>
        <w:t>Educación universitaria o técnica (de preferencia con estudios de posgrado) en Antropología o Sociología, o afines, relevante para la temática contemplada</w:t>
      </w:r>
    </w:p>
    <w:p w14:paraId="7682707B" w14:textId="77777777" w:rsidR="001F78DE" w:rsidRPr="001F78DE" w:rsidRDefault="001F78DE" w:rsidP="001F78DE">
      <w:pPr>
        <w:pStyle w:val="Paragraphedeliste"/>
        <w:numPr>
          <w:ilvl w:val="2"/>
          <w:numId w:val="4"/>
        </w:numPr>
        <w:rPr>
          <w:iCs/>
        </w:rPr>
      </w:pPr>
      <w:r w:rsidRPr="001F78DE">
        <w:rPr>
          <w:iCs/>
        </w:rPr>
        <w:t>Por lo menos 5 años de experiencia en investigación cualitativa aplicada y procesamiento de datos cualitativos.</w:t>
      </w:r>
    </w:p>
    <w:p w14:paraId="052228A1" w14:textId="0DF49E48" w:rsidR="001F78DE" w:rsidRPr="001F78DE" w:rsidRDefault="001F78DE" w:rsidP="001F78DE">
      <w:pPr>
        <w:pStyle w:val="Paragraphedeliste"/>
        <w:numPr>
          <w:ilvl w:val="2"/>
          <w:numId w:val="4"/>
        </w:numPr>
        <w:rPr>
          <w:iCs/>
        </w:rPr>
      </w:pPr>
      <w:r w:rsidRPr="001F78DE">
        <w:rPr>
          <w:iCs/>
        </w:rPr>
        <w:t>Al menos 5 años de experiencia profesional en un Estado miembro de la U</w:t>
      </w:r>
      <w:r w:rsidR="00193233">
        <w:rPr>
          <w:iCs/>
        </w:rPr>
        <w:t xml:space="preserve">E, </w:t>
      </w:r>
      <w:r w:rsidRPr="001F78DE">
        <w:rPr>
          <w:iCs/>
        </w:rPr>
        <w:t>vinculado</w:t>
      </w:r>
      <w:r w:rsidR="00193233">
        <w:rPr>
          <w:iCs/>
        </w:rPr>
        <w:t>s</w:t>
      </w:r>
      <w:r w:rsidRPr="001F78DE">
        <w:rPr>
          <w:iCs/>
        </w:rPr>
        <w:t xml:space="preserve"> con entidades públicas</w:t>
      </w:r>
    </w:p>
    <w:p w14:paraId="0A7D6B67" w14:textId="77777777" w:rsidR="001F78DE" w:rsidRPr="001F78DE" w:rsidRDefault="001F78DE" w:rsidP="001F78DE">
      <w:pPr>
        <w:pStyle w:val="Paragraphedeliste"/>
        <w:numPr>
          <w:ilvl w:val="2"/>
          <w:numId w:val="4"/>
        </w:numPr>
        <w:rPr>
          <w:iCs/>
        </w:rPr>
      </w:pPr>
      <w:r w:rsidRPr="001F78DE">
        <w:rPr>
          <w:iCs/>
        </w:rPr>
        <w:t>Dominio del idioma castellano, escrito y oral;</w:t>
      </w:r>
    </w:p>
    <w:p w14:paraId="088E09C4" w14:textId="77777777" w:rsidR="001F78DE" w:rsidRPr="001F78DE" w:rsidRDefault="001F78DE" w:rsidP="001F78DE">
      <w:pPr>
        <w:pStyle w:val="Paragraphedeliste"/>
        <w:numPr>
          <w:ilvl w:val="2"/>
          <w:numId w:val="4"/>
        </w:numPr>
        <w:rPr>
          <w:iCs/>
        </w:rPr>
      </w:pPr>
      <w:r w:rsidRPr="001F78DE">
        <w:rPr>
          <w:iCs/>
        </w:rPr>
        <w:t>Sensibilidad institucional y enfoque diplomático en la conducción de relaciones con actores y socios.</w:t>
      </w:r>
    </w:p>
    <w:p w14:paraId="4C195249" w14:textId="77777777" w:rsidR="001F78DE" w:rsidRPr="001F78DE" w:rsidRDefault="001F78DE" w:rsidP="001F78DE">
      <w:pPr>
        <w:pStyle w:val="Paragraphedeliste"/>
        <w:numPr>
          <w:ilvl w:val="2"/>
          <w:numId w:val="4"/>
        </w:numPr>
        <w:rPr>
          <w:iCs/>
        </w:rPr>
      </w:pPr>
      <w:r w:rsidRPr="001F78DE">
        <w:rPr>
          <w:iCs/>
        </w:rPr>
        <w:t xml:space="preserve">Buen conocimiento de métodos cuantitativos. </w:t>
      </w:r>
    </w:p>
    <w:p w14:paraId="02768933" w14:textId="77777777" w:rsidR="001F78DE" w:rsidRPr="001F78DE" w:rsidRDefault="001F78DE" w:rsidP="001F78DE">
      <w:pPr>
        <w:pStyle w:val="Paragraphedeliste"/>
        <w:numPr>
          <w:ilvl w:val="2"/>
          <w:numId w:val="4"/>
        </w:numPr>
        <w:rPr>
          <w:iCs/>
        </w:rPr>
      </w:pPr>
      <w:r w:rsidRPr="001F78DE">
        <w:rPr>
          <w:iCs/>
        </w:rPr>
        <w:t xml:space="preserve">Experiencia laboral con enfoque de género </w:t>
      </w:r>
    </w:p>
    <w:p w14:paraId="5F71A38A" w14:textId="77777777" w:rsidR="00C177B5" w:rsidRPr="002C1B8E" w:rsidRDefault="00C177B5" w:rsidP="00C177B5">
      <w:pPr>
        <w:rPr>
          <w:b/>
          <w:i/>
        </w:rPr>
      </w:pPr>
      <w:r>
        <w:rPr>
          <w:b/>
          <w:i/>
        </w:rPr>
        <w:t>Calificaciones adicionales (ventaja en la selección):</w:t>
      </w:r>
    </w:p>
    <w:p w14:paraId="259BE0C4" w14:textId="77777777" w:rsidR="00C177B5" w:rsidRPr="00A15A3E" w:rsidRDefault="00C177B5" w:rsidP="00C177B5">
      <w:pPr>
        <w:pStyle w:val="Paragraphedeliste"/>
        <w:numPr>
          <w:ilvl w:val="2"/>
          <w:numId w:val="4"/>
        </w:numPr>
        <w:rPr>
          <w:iCs/>
        </w:rPr>
      </w:pPr>
      <w:r w:rsidRPr="00A15A3E">
        <w:rPr>
          <w:iCs/>
        </w:rPr>
        <w:t>Experiencia previa en América Latina, y particularmente Colombia.</w:t>
      </w:r>
    </w:p>
    <w:p w14:paraId="680A8DCD" w14:textId="77777777" w:rsidR="00C177B5" w:rsidRDefault="00C177B5" w:rsidP="00C177B5">
      <w:pPr>
        <w:pStyle w:val="Paragraphedeliste"/>
        <w:numPr>
          <w:ilvl w:val="2"/>
          <w:numId w:val="4"/>
        </w:numPr>
        <w:rPr>
          <w:iCs/>
        </w:rPr>
      </w:pPr>
      <w:r w:rsidRPr="00A15A3E">
        <w:rPr>
          <w:iCs/>
        </w:rPr>
        <w:t xml:space="preserve">Experiencia previa en la conducción de misiones de asistencia técnica de corto plazo. </w:t>
      </w:r>
    </w:p>
    <w:p w14:paraId="70E332BE" w14:textId="77777777" w:rsidR="00C177B5" w:rsidRPr="00C177B5" w:rsidRDefault="00C177B5" w:rsidP="0020781F">
      <w:pPr>
        <w:ind w:left="0"/>
        <w:rPr>
          <w:iCs/>
        </w:rPr>
      </w:pPr>
    </w:p>
    <w:p w14:paraId="40DEBD6E" w14:textId="77777777" w:rsidR="00193E78" w:rsidRPr="002C1B8E" w:rsidRDefault="00193E78" w:rsidP="005030F8">
      <w:pPr>
        <w:pStyle w:val="Titre2"/>
      </w:pPr>
      <w:bookmarkStart w:id="52" w:name="_Toc64452054"/>
      <w:r>
        <w:t>Carga de trabajo</w:t>
      </w:r>
      <w:bookmarkEnd w:id="48"/>
      <w:bookmarkEnd w:id="52"/>
      <w:r>
        <w:t xml:space="preserve"> </w:t>
      </w:r>
      <w:bookmarkEnd w:id="49"/>
      <w:bookmarkEnd w:id="50"/>
    </w:p>
    <w:p w14:paraId="3C15EAB8" w14:textId="6AE9D1EB" w:rsidR="00193E78" w:rsidRPr="002C1B8E" w:rsidRDefault="00193E78" w:rsidP="00193E78">
      <w:pPr>
        <w:rPr>
          <w:rStyle w:val="Accentuation"/>
        </w:rPr>
      </w:pPr>
    </w:p>
    <w:tbl>
      <w:tblPr>
        <w:tblStyle w:val="Thmedutableau"/>
        <w:tblW w:w="0" w:type="auto"/>
        <w:tblLook w:val="04E0" w:firstRow="1" w:lastRow="1" w:firstColumn="1" w:lastColumn="0" w:noHBand="0" w:noVBand="1"/>
      </w:tblPr>
      <w:tblGrid>
        <w:gridCol w:w="3114"/>
        <w:gridCol w:w="1432"/>
        <w:gridCol w:w="1289"/>
        <w:gridCol w:w="728"/>
        <w:gridCol w:w="1726"/>
        <w:gridCol w:w="727"/>
      </w:tblGrid>
      <w:tr w:rsidR="00193E78" w:rsidRPr="002C1B8E" w14:paraId="38764FD5" w14:textId="77777777" w:rsidTr="00D8152D">
        <w:trPr>
          <w:trHeight w:val="1022"/>
        </w:trPr>
        <w:tc>
          <w:tcPr>
            <w:tcW w:w="3114" w:type="dxa"/>
          </w:tcPr>
          <w:p w14:paraId="2FDA72CE" w14:textId="77777777" w:rsidR="00193E78" w:rsidRPr="002C1B8E" w:rsidRDefault="00193E78" w:rsidP="00CA7EA2">
            <w:pPr>
              <w:ind w:left="0"/>
              <w:jc w:val="left"/>
              <w:rPr>
                <w:lang w:val="fr-FR"/>
              </w:rPr>
            </w:pPr>
          </w:p>
        </w:tc>
        <w:tc>
          <w:tcPr>
            <w:tcW w:w="1409" w:type="dxa"/>
          </w:tcPr>
          <w:p w14:paraId="6A731A22" w14:textId="77777777" w:rsidR="00193E78" w:rsidRPr="002C1B8E" w:rsidRDefault="00193E78" w:rsidP="00CA7EA2">
            <w:pPr>
              <w:ind w:left="0"/>
              <w:jc w:val="left"/>
            </w:pPr>
            <w:r>
              <w:rPr>
                <w:b/>
              </w:rPr>
              <w:t>Preparación</w:t>
            </w:r>
          </w:p>
        </w:tc>
        <w:tc>
          <w:tcPr>
            <w:tcW w:w="0" w:type="auto"/>
          </w:tcPr>
          <w:p w14:paraId="5CBE6743" w14:textId="6FDD25D3" w:rsidR="00193E78" w:rsidRPr="002C1B8E" w:rsidRDefault="00193E78" w:rsidP="00CA7EA2">
            <w:pPr>
              <w:ind w:left="0"/>
              <w:jc w:val="left"/>
            </w:pPr>
            <w:r>
              <w:rPr>
                <w:b/>
              </w:rPr>
              <w:t xml:space="preserve">Trabajo </w:t>
            </w:r>
            <w:r w:rsidR="00C177B5">
              <w:rPr>
                <w:b/>
              </w:rPr>
              <w:t xml:space="preserve">en </w:t>
            </w:r>
            <w:r w:rsidR="00BC074B">
              <w:rPr>
                <w:b/>
              </w:rPr>
              <w:t>terreno</w:t>
            </w:r>
          </w:p>
        </w:tc>
        <w:tc>
          <w:tcPr>
            <w:tcW w:w="0" w:type="auto"/>
          </w:tcPr>
          <w:p w14:paraId="0F8C582C" w14:textId="77777777" w:rsidR="00193E78" w:rsidRPr="002C1B8E" w:rsidRDefault="00193E78" w:rsidP="00CA7EA2">
            <w:pPr>
              <w:ind w:left="0"/>
              <w:jc w:val="left"/>
            </w:pPr>
            <w:r>
              <w:rPr>
                <w:b/>
              </w:rPr>
              <w:t>Viaje</w:t>
            </w:r>
          </w:p>
        </w:tc>
        <w:tc>
          <w:tcPr>
            <w:tcW w:w="0" w:type="auto"/>
          </w:tcPr>
          <w:p w14:paraId="161F59DE" w14:textId="77777777" w:rsidR="00193E78" w:rsidRPr="002C1B8E" w:rsidRDefault="00193E78" w:rsidP="00CA7EA2">
            <w:pPr>
              <w:ind w:left="0"/>
              <w:jc w:val="left"/>
            </w:pPr>
            <w:r>
              <w:rPr>
                <w:b/>
              </w:rPr>
              <w:t>Informes y entregables</w:t>
            </w:r>
          </w:p>
        </w:tc>
        <w:tc>
          <w:tcPr>
            <w:tcW w:w="0" w:type="auto"/>
          </w:tcPr>
          <w:p w14:paraId="4BC750DF" w14:textId="77777777" w:rsidR="00193E78" w:rsidRPr="002C1B8E" w:rsidRDefault="00193E78" w:rsidP="00CA7EA2">
            <w:pPr>
              <w:ind w:left="0"/>
              <w:jc w:val="left"/>
            </w:pPr>
            <w:r>
              <w:rPr>
                <w:b/>
              </w:rPr>
              <w:t>Total</w:t>
            </w:r>
          </w:p>
        </w:tc>
      </w:tr>
      <w:tr w:rsidR="00193E78" w:rsidRPr="002C1B8E" w14:paraId="31BA2771" w14:textId="77777777" w:rsidTr="002C5730">
        <w:tc>
          <w:tcPr>
            <w:tcW w:w="3114" w:type="dxa"/>
            <w:vAlign w:val="center"/>
          </w:tcPr>
          <w:p w14:paraId="2DE16989" w14:textId="77777777" w:rsidR="00193E78" w:rsidRPr="002C1B8E" w:rsidRDefault="00193E78" w:rsidP="00CA7EA2">
            <w:pPr>
              <w:ind w:left="0"/>
              <w:jc w:val="left"/>
            </w:pPr>
            <w:r>
              <w:t>Experto principal (#1)</w:t>
            </w:r>
          </w:p>
        </w:tc>
        <w:tc>
          <w:tcPr>
            <w:tcW w:w="1409" w:type="dxa"/>
          </w:tcPr>
          <w:p w14:paraId="3B9A675D" w14:textId="3BF4E747" w:rsidR="00193E78" w:rsidRPr="002C1B8E" w:rsidRDefault="00D8152D" w:rsidP="00CA7EA2">
            <w:pPr>
              <w:ind w:left="0"/>
              <w:jc w:val="center"/>
            </w:pPr>
            <w:r>
              <w:t>5</w:t>
            </w:r>
          </w:p>
        </w:tc>
        <w:tc>
          <w:tcPr>
            <w:tcW w:w="0" w:type="auto"/>
          </w:tcPr>
          <w:p w14:paraId="2D7C3646" w14:textId="70FE0D67" w:rsidR="00193E78" w:rsidRPr="002C1B8E" w:rsidRDefault="00193E78" w:rsidP="00CA7EA2">
            <w:pPr>
              <w:ind w:left="0"/>
              <w:jc w:val="center"/>
            </w:pPr>
            <w:r>
              <w:t>1</w:t>
            </w:r>
            <w:r w:rsidR="00BC074B">
              <w:t>5</w:t>
            </w:r>
          </w:p>
        </w:tc>
        <w:tc>
          <w:tcPr>
            <w:tcW w:w="0" w:type="auto"/>
          </w:tcPr>
          <w:p w14:paraId="113AECF4" w14:textId="05CC99DD" w:rsidR="00193E78" w:rsidRPr="002C1B8E" w:rsidRDefault="00A878D5" w:rsidP="00CA7EA2">
            <w:pPr>
              <w:ind w:left="0"/>
              <w:jc w:val="center"/>
            </w:pPr>
            <w:r>
              <w:t>2</w:t>
            </w:r>
          </w:p>
        </w:tc>
        <w:tc>
          <w:tcPr>
            <w:tcW w:w="0" w:type="auto"/>
          </w:tcPr>
          <w:p w14:paraId="1CA11819" w14:textId="385C0F6E" w:rsidR="00193E78" w:rsidRPr="002C1B8E" w:rsidRDefault="00D8152D" w:rsidP="00CA7EA2">
            <w:pPr>
              <w:ind w:left="0"/>
              <w:jc w:val="center"/>
            </w:pPr>
            <w:r>
              <w:t>5</w:t>
            </w:r>
          </w:p>
        </w:tc>
        <w:tc>
          <w:tcPr>
            <w:tcW w:w="0" w:type="auto"/>
          </w:tcPr>
          <w:p w14:paraId="6B26272F" w14:textId="2F57A338" w:rsidR="00193E78" w:rsidRPr="006A029C" w:rsidRDefault="00D8152D" w:rsidP="00CA7EA2">
            <w:pPr>
              <w:ind w:left="0"/>
              <w:rPr>
                <w:b/>
                <w:bCs/>
              </w:rPr>
            </w:pPr>
            <w:r w:rsidRPr="006A029C">
              <w:rPr>
                <w:b/>
                <w:bCs/>
              </w:rPr>
              <w:t>2</w:t>
            </w:r>
            <w:r w:rsidR="006A029C" w:rsidRPr="006A029C">
              <w:rPr>
                <w:b/>
                <w:bCs/>
              </w:rPr>
              <w:t>7</w:t>
            </w:r>
          </w:p>
        </w:tc>
      </w:tr>
      <w:tr w:rsidR="00193E78" w:rsidRPr="002C1B8E" w14:paraId="57B7DBD0" w14:textId="77777777" w:rsidTr="002C5730">
        <w:tc>
          <w:tcPr>
            <w:tcW w:w="3114" w:type="dxa"/>
            <w:vAlign w:val="center"/>
          </w:tcPr>
          <w:p w14:paraId="4D87ED25" w14:textId="256820B7" w:rsidR="00193E78" w:rsidRPr="002C1B8E" w:rsidRDefault="00174B5A" w:rsidP="00CA7EA2">
            <w:pPr>
              <w:ind w:left="0"/>
              <w:jc w:val="left"/>
            </w:pPr>
            <w:r>
              <w:t>Experta/o</w:t>
            </w:r>
            <w:r w:rsidR="00193E78">
              <w:t xml:space="preserve"> (#2)</w:t>
            </w:r>
          </w:p>
        </w:tc>
        <w:tc>
          <w:tcPr>
            <w:tcW w:w="1409" w:type="dxa"/>
          </w:tcPr>
          <w:p w14:paraId="72A18F23" w14:textId="06A81876" w:rsidR="00193E78" w:rsidRPr="002C1B8E" w:rsidRDefault="00A878D5" w:rsidP="00CA7EA2">
            <w:pPr>
              <w:ind w:left="0"/>
              <w:jc w:val="center"/>
            </w:pPr>
            <w:r>
              <w:t>5</w:t>
            </w:r>
          </w:p>
        </w:tc>
        <w:tc>
          <w:tcPr>
            <w:tcW w:w="0" w:type="auto"/>
          </w:tcPr>
          <w:p w14:paraId="3AFD24BB" w14:textId="5997DCD4" w:rsidR="00193E78" w:rsidRPr="002C1B8E" w:rsidRDefault="00A878D5" w:rsidP="00CA7EA2">
            <w:pPr>
              <w:ind w:left="0"/>
              <w:jc w:val="center"/>
            </w:pPr>
            <w:r>
              <w:t>15</w:t>
            </w:r>
          </w:p>
        </w:tc>
        <w:tc>
          <w:tcPr>
            <w:tcW w:w="0" w:type="auto"/>
          </w:tcPr>
          <w:p w14:paraId="1C76ECE2" w14:textId="364A8507" w:rsidR="00193E78" w:rsidRPr="002C1B8E" w:rsidRDefault="00A878D5" w:rsidP="00CA7EA2">
            <w:pPr>
              <w:ind w:left="0"/>
              <w:jc w:val="center"/>
            </w:pPr>
            <w:r>
              <w:t>2</w:t>
            </w:r>
          </w:p>
        </w:tc>
        <w:tc>
          <w:tcPr>
            <w:tcW w:w="0" w:type="auto"/>
          </w:tcPr>
          <w:p w14:paraId="196A5081" w14:textId="05DA2A15" w:rsidR="00193E78" w:rsidRPr="002C1B8E" w:rsidRDefault="00AA65B5" w:rsidP="00CA7EA2">
            <w:pPr>
              <w:ind w:left="0"/>
              <w:jc w:val="center"/>
            </w:pPr>
            <w:r>
              <w:t>3</w:t>
            </w:r>
          </w:p>
        </w:tc>
        <w:tc>
          <w:tcPr>
            <w:tcW w:w="0" w:type="auto"/>
          </w:tcPr>
          <w:p w14:paraId="1E9F1365" w14:textId="5BC9389D" w:rsidR="00193E78" w:rsidRPr="006A029C" w:rsidRDefault="006A029C" w:rsidP="00CA7EA2">
            <w:pPr>
              <w:ind w:left="0"/>
              <w:rPr>
                <w:b/>
                <w:bCs/>
              </w:rPr>
            </w:pPr>
            <w:r w:rsidRPr="006A029C">
              <w:rPr>
                <w:b/>
                <w:bCs/>
              </w:rPr>
              <w:t>25</w:t>
            </w:r>
          </w:p>
        </w:tc>
      </w:tr>
      <w:tr w:rsidR="00193E78" w:rsidRPr="002C1B8E" w14:paraId="23EE3C7C" w14:textId="77777777" w:rsidTr="002C5730">
        <w:tc>
          <w:tcPr>
            <w:tcW w:w="3114" w:type="dxa"/>
            <w:vAlign w:val="center"/>
          </w:tcPr>
          <w:p w14:paraId="43789766" w14:textId="77777777" w:rsidR="00193E78" w:rsidRPr="002C1B8E" w:rsidRDefault="00193E78" w:rsidP="00CA7EA2">
            <w:pPr>
              <w:ind w:left="0"/>
            </w:pPr>
            <w:r>
              <w:rPr>
                <w:b/>
              </w:rPr>
              <w:t>Total</w:t>
            </w:r>
          </w:p>
        </w:tc>
        <w:tc>
          <w:tcPr>
            <w:tcW w:w="1409" w:type="dxa"/>
          </w:tcPr>
          <w:p w14:paraId="0454FFEC" w14:textId="0567BB98" w:rsidR="00193E78" w:rsidRPr="00442229" w:rsidRDefault="00BC074B" w:rsidP="00CA7EA2">
            <w:pPr>
              <w:ind w:left="0"/>
              <w:jc w:val="center"/>
              <w:rPr>
                <w:b/>
                <w:bCs/>
              </w:rPr>
            </w:pPr>
            <w:r>
              <w:rPr>
                <w:b/>
                <w:bCs/>
              </w:rPr>
              <w:t>10</w:t>
            </w:r>
          </w:p>
        </w:tc>
        <w:tc>
          <w:tcPr>
            <w:tcW w:w="0" w:type="auto"/>
          </w:tcPr>
          <w:p w14:paraId="4BEAA85F" w14:textId="14D43B32" w:rsidR="00193E78" w:rsidRPr="00BC074B" w:rsidRDefault="00BC074B" w:rsidP="00CA7EA2">
            <w:pPr>
              <w:ind w:left="0"/>
              <w:jc w:val="center"/>
              <w:rPr>
                <w:b/>
                <w:bCs/>
              </w:rPr>
            </w:pPr>
            <w:r w:rsidRPr="00BC074B">
              <w:rPr>
                <w:b/>
                <w:bCs/>
              </w:rPr>
              <w:t>30</w:t>
            </w:r>
          </w:p>
        </w:tc>
        <w:tc>
          <w:tcPr>
            <w:tcW w:w="0" w:type="auto"/>
          </w:tcPr>
          <w:p w14:paraId="044A21BA" w14:textId="00C17BF1" w:rsidR="00193E78" w:rsidRPr="00BC074B" w:rsidRDefault="00BC074B" w:rsidP="00CA7EA2">
            <w:pPr>
              <w:ind w:left="0"/>
              <w:jc w:val="center"/>
              <w:rPr>
                <w:b/>
                <w:bCs/>
              </w:rPr>
            </w:pPr>
            <w:r w:rsidRPr="00BC074B">
              <w:rPr>
                <w:b/>
                <w:bCs/>
              </w:rPr>
              <w:t>4</w:t>
            </w:r>
          </w:p>
        </w:tc>
        <w:tc>
          <w:tcPr>
            <w:tcW w:w="0" w:type="auto"/>
          </w:tcPr>
          <w:p w14:paraId="2AFC8E8D" w14:textId="56AA11E3" w:rsidR="00193E78" w:rsidRPr="00BC074B" w:rsidRDefault="003D56B7" w:rsidP="00CA7EA2">
            <w:pPr>
              <w:ind w:left="0"/>
              <w:jc w:val="center"/>
              <w:rPr>
                <w:b/>
                <w:bCs/>
              </w:rPr>
            </w:pPr>
            <w:r w:rsidRPr="00BC074B">
              <w:rPr>
                <w:b/>
                <w:bCs/>
              </w:rPr>
              <w:t>8</w:t>
            </w:r>
          </w:p>
        </w:tc>
        <w:tc>
          <w:tcPr>
            <w:tcW w:w="0" w:type="auto"/>
          </w:tcPr>
          <w:p w14:paraId="35F5709E" w14:textId="4B77FBA9" w:rsidR="00193E78" w:rsidRPr="006A029C" w:rsidRDefault="006A029C" w:rsidP="00CA7EA2">
            <w:pPr>
              <w:ind w:left="0"/>
              <w:rPr>
                <w:b/>
                <w:bCs/>
              </w:rPr>
            </w:pPr>
            <w:r w:rsidRPr="006A029C">
              <w:rPr>
                <w:b/>
                <w:bCs/>
              </w:rPr>
              <w:t>52</w:t>
            </w:r>
          </w:p>
        </w:tc>
      </w:tr>
    </w:tbl>
    <w:p w14:paraId="059327C8" w14:textId="77777777" w:rsidR="00193E78" w:rsidRPr="002C1B8E" w:rsidRDefault="00193E78" w:rsidP="00193E78">
      <w:pPr>
        <w:rPr>
          <w:rStyle w:val="Accentuation"/>
          <w:i w:val="0"/>
        </w:rPr>
      </w:pPr>
    </w:p>
    <w:p w14:paraId="003E74DA" w14:textId="6C88D66C" w:rsidR="00823DA6" w:rsidRPr="002C1B8E" w:rsidRDefault="00F44A04" w:rsidP="00783CD6">
      <w:pPr>
        <w:pStyle w:val="Titre1"/>
      </w:pPr>
      <w:bookmarkStart w:id="53" w:name="_Toc64452055"/>
      <w:bookmarkEnd w:id="51"/>
      <w:r>
        <w:t>Candidatos</w:t>
      </w:r>
      <w:bookmarkEnd w:id="53"/>
    </w:p>
    <w:p w14:paraId="72E2510C" w14:textId="18E08960" w:rsidR="00C36EFA" w:rsidRPr="002C1B8E" w:rsidRDefault="009B7438" w:rsidP="005F16D7">
      <w:pPr>
        <w:pStyle w:val="Titre2"/>
      </w:pPr>
      <w:bookmarkStart w:id="54" w:name="_Toc64452056"/>
      <w:r>
        <w:t xml:space="preserve">Convocatoria de </w:t>
      </w:r>
      <w:r w:rsidR="00174B5A">
        <w:t>expertas/os</w:t>
      </w:r>
      <w:bookmarkEnd w:id="54"/>
    </w:p>
    <w:p w14:paraId="4E6AFCFD" w14:textId="7CC4DBFD" w:rsidR="001138CD" w:rsidRPr="002C1B8E" w:rsidRDefault="001138CD" w:rsidP="002269CF">
      <w:pPr>
        <w:pStyle w:val="TEXTE"/>
        <w:jc w:val="both"/>
      </w:pPr>
      <w:r>
        <w:t xml:space="preserve">Todas las convocatorias de </w:t>
      </w:r>
      <w:r w:rsidR="00174B5A">
        <w:t>expertas/os</w:t>
      </w:r>
      <w:r>
        <w:t xml:space="preserve"> para las actividades de SOCIEUX+ se publican en línea en el sitio web de SOCIEUX+. </w:t>
      </w:r>
      <w:proofErr w:type="gramStart"/>
      <w:r>
        <w:t xml:space="preserve">Los </w:t>
      </w:r>
      <w:r w:rsidR="00174B5A">
        <w:t>expertas</w:t>
      </w:r>
      <w:proofErr w:type="gramEnd"/>
      <w:r w:rsidR="00174B5A">
        <w:t>/os</w:t>
      </w:r>
      <w:r>
        <w:t xml:space="preserve"> interesados deberán presentar sus solicitudes en el sitio web SOCIEUX+: </w:t>
      </w:r>
      <w:hyperlink r:id="rId15" w:history="1">
        <w:r>
          <w:rPr>
            <w:rStyle w:val="Lienhypertexte"/>
          </w:rPr>
          <w:t>https://pmt.socieux.eu</w:t>
        </w:r>
      </w:hyperlink>
      <w:r>
        <w:t xml:space="preserve"> (actualmente solo disponible en inglés). El procedimiento de solicitud es el siguiente:</w:t>
      </w:r>
    </w:p>
    <w:p w14:paraId="0BCF61E3" w14:textId="3A211B03" w:rsidR="001E6423" w:rsidRPr="002C1B8E" w:rsidRDefault="007E3DBA" w:rsidP="002269CF">
      <w:pPr>
        <w:pStyle w:val="TEXTE"/>
        <w:numPr>
          <w:ilvl w:val="0"/>
          <w:numId w:val="5"/>
        </w:numPr>
        <w:jc w:val="both"/>
      </w:pPr>
      <w:r>
        <w:t xml:space="preserve">Si aún no lo han hecho, </w:t>
      </w:r>
      <w:proofErr w:type="gramStart"/>
      <w:r>
        <w:t xml:space="preserve">los </w:t>
      </w:r>
      <w:r w:rsidR="00174B5A">
        <w:t>expertas</w:t>
      </w:r>
      <w:proofErr w:type="gramEnd"/>
      <w:r w:rsidR="00174B5A">
        <w:t>/os</w:t>
      </w:r>
      <w:r>
        <w:t xml:space="preserve"> deben crear su cuenta personal SOCIEUX+ haciendo clic en "Create </w:t>
      </w:r>
      <w:proofErr w:type="spellStart"/>
      <w:r>
        <w:t>an</w:t>
      </w:r>
      <w:proofErr w:type="spellEnd"/>
      <w:r>
        <w:t xml:space="preserve"> </w:t>
      </w:r>
      <w:proofErr w:type="spellStart"/>
      <w:r>
        <w:t>account</w:t>
      </w:r>
      <w:proofErr w:type="spellEnd"/>
      <w:r>
        <w:t xml:space="preserve"> (Crear una cuenta)" con una dirección de correo electrónico. La información de conexión de su cuenta se enviará por correo electrónico.</w:t>
      </w:r>
    </w:p>
    <w:p w14:paraId="54CF625E" w14:textId="22B5E593" w:rsidR="00062756" w:rsidRPr="002C1B8E" w:rsidRDefault="00A169B1" w:rsidP="002269CF">
      <w:pPr>
        <w:pStyle w:val="TEXTE"/>
        <w:numPr>
          <w:ilvl w:val="0"/>
          <w:numId w:val="5"/>
        </w:numPr>
        <w:jc w:val="both"/>
      </w:pPr>
      <w:r>
        <w:t xml:space="preserve">Para crear y enviar su perfil, </w:t>
      </w:r>
      <w:proofErr w:type="gramStart"/>
      <w:r>
        <w:t xml:space="preserve">los </w:t>
      </w:r>
      <w:r w:rsidR="00174B5A">
        <w:t>expertas</w:t>
      </w:r>
      <w:proofErr w:type="gramEnd"/>
      <w:r w:rsidR="00174B5A">
        <w:t>/os</w:t>
      </w:r>
      <w:r>
        <w:t xml:space="preserve"> deberán:</w:t>
      </w:r>
    </w:p>
    <w:p w14:paraId="720C363A" w14:textId="1DD0EE80" w:rsidR="00626B51" w:rsidRPr="002C1B8E" w:rsidRDefault="00626B51" w:rsidP="005F16D7">
      <w:pPr>
        <w:pStyle w:val="TEXTE"/>
        <w:numPr>
          <w:ilvl w:val="1"/>
          <w:numId w:val="5"/>
        </w:numPr>
      </w:pPr>
      <w:r>
        <w:lastRenderedPageBreak/>
        <w:t>Proporcionar los datos de contacto</w:t>
      </w:r>
      <w:r w:rsidR="00F82309" w:rsidRPr="002C1B8E">
        <w:rPr>
          <w:rStyle w:val="Appelnotedebasdep"/>
        </w:rPr>
        <w:footnoteReference w:id="3"/>
      </w:r>
    </w:p>
    <w:p w14:paraId="75D4CC5A" w14:textId="3E00F5A0" w:rsidR="00F15BF8" w:rsidRPr="002C1B8E" w:rsidRDefault="00F15BF8" w:rsidP="002269CF">
      <w:pPr>
        <w:pStyle w:val="TEXTE"/>
        <w:numPr>
          <w:ilvl w:val="1"/>
          <w:numId w:val="5"/>
        </w:numPr>
        <w:jc w:val="both"/>
      </w:pPr>
      <w:r>
        <w:t xml:space="preserve">Proporcionar información sobre sus áreas de especialización, competencias e historial de empleo. </w:t>
      </w:r>
      <w:proofErr w:type="gramStart"/>
      <w:r>
        <w:t xml:space="preserve">Los </w:t>
      </w:r>
      <w:r w:rsidR="00174B5A">
        <w:t>expertas</w:t>
      </w:r>
      <w:proofErr w:type="gramEnd"/>
      <w:r w:rsidR="00174B5A">
        <w:t>/os</w:t>
      </w:r>
      <w:r>
        <w:t xml:space="preserve"> solo deberán completar un número limitado de campos marcados con un asterisco. </w:t>
      </w:r>
      <w:r>
        <w:rPr>
          <w:i/>
          <w:iCs/>
          <w:u w:val="single"/>
        </w:rPr>
        <w:t>Sin embargo,</w:t>
      </w:r>
      <w:r>
        <w:rPr>
          <w:u w:val="single"/>
        </w:rPr>
        <w:t xml:space="preserve"> </w:t>
      </w:r>
      <w:r>
        <w:rPr>
          <w:i/>
          <w:u w:val="single"/>
        </w:rPr>
        <w:t xml:space="preserve">se anima a </w:t>
      </w:r>
      <w:proofErr w:type="gramStart"/>
      <w:r>
        <w:rPr>
          <w:i/>
          <w:u w:val="single"/>
        </w:rPr>
        <w:t xml:space="preserve">los </w:t>
      </w:r>
      <w:r w:rsidR="00174B5A">
        <w:rPr>
          <w:i/>
          <w:u w:val="single"/>
        </w:rPr>
        <w:t>expertas</w:t>
      </w:r>
      <w:proofErr w:type="gramEnd"/>
      <w:r w:rsidR="00174B5A">
        <w:rPr>
          <w:i/>
          <w:u w:val="single"/>
        </w:rPr>
        <w:t>/os</w:t>
      </w:r>
      <w:r>
        <w:rPr>
          <w:i/>
          <w:u w:val="single"/>
        </w:rPr>
        <w:t xml:space="preserve"> a que cumplimenten con detalle las secciones sobre sus áreas de especialización y competencias, porque </w:t>
      </w:r>
      <w:r>
        <w:rPr>
          <w:i/>
        </w:rPr>
        <w:t xml:space="preserve">el equipo SOCIEUX+ revisa regularmente los perfiles en la base de datos para identificar y contactar con potenciales </w:t>
      </w:r>
      <w:r w:rsidR="00174B5A">
        <w:rPr>
          <w:i/>
        </w:rPr>
        <w:t>expertas/os</w:t>
      </w:r>
      <w:r>
        <w:rPr>
          <w:i/>
        </w:rPr>
        <w:t xml:space="preserve"> para futuras misiones.</w:t>
      </w:r>
    </w:p>
    <w:p w14:paraId="1DD5A435" w14:textId="137CADC8" w:rsidR="00062756" w:rsidRPr="002C1B8E" w:rsidRDefault="003457DD" w:rsidP="002269CF">
      <w:pPr>
        <w:pStyle w:val="TEXTE"/>
        <w:numPr>
          <w:ilvl w:val="1"/>
          <w:numId w:val="5"/>
        </w:numPr>
        <w:jc w:val="both"/>
      </w:pPr>
      <w:r>
        <w:t xml:space="preserve">Cargue un </w:t>
      </w:r>
      <w:proofErr w:type="spellStart"/>
      <w:r>
        <w:rPr>
          <w:i/>
          <w:iCs/>
        </w:rPr>
        <w:t>curriculum</w:t>
      </w:r>
      <w:proofErr w:type="spellEnd"/>
      <w:r>
        <w:rPr>
          <w:i/>
          <w:iCs/>
        </w:rPr>
        <w:t xml:space="preserve"> vitae</w:t>
      </w:r>
      <w:r>
        <w:t>, preferiblemente en formato Europass</w:t>
      </w:r>
      <w:r w:rsidR="00062756" w:rsidRPr="002C1B8E">
        <w:rPr>
          <w:rStyle w:val="Appelnotedebasdep"/>
        </w:rPr>
        <w:footnoteReference w:id="4"/>
      </w:r>
      <w:r>
        <w:t>.</w:t>
      </w:r>
    </w:p>
    <w:p w14:paraId="3EE4849F" w14:textId="50EAD6D5" w:rsidR="000176DD" w:rsidRPr="002C1B8E" w:rsidRDefault="000176DD" w:rsidP="002269CF">
      <w:pPr>
        <w:pStyle w:val="TEXTE"/>
        <w:numPr>
          <w:ilvl w:val="0"/>
          <w:numId w:val="5"/>
        </w:numPr>
        <w:jc w:val="both"/>
      </w:pPr>
      <w:r>
        <w:t xml:space="preserve">Cuando el perfil haya sido aprobado por el equipo de SOCIEUX+, </w:t>
      </w:r>
      <w:proofErr w:type="gramStart"/>
      <w:r>
        <w:t xml:space="preserve">los </w:t>
      </w:r>
      <w:r w:rsidR="00174B5A">
        <w:t>expertas</w:t>
      </w:r>
      <w:proofErr w:type="gramEnd"/>
      <w:r w:rsidR="00174B5A">
        <w:t>/os</w:t>
      </w:r>
      <w:r>
        <w:t xml:space="preserve"> pueden presentarse a todas las convocatorias de </w:t>
      </w:r>
      <w:r w:rsidR="00174B5A">
        <w:t>expertas/os</w:t>
      </w:r>
      <w:r>
        <w:t xml:space="preserve"> a las que puede accederse en la pestaña "</w:t>
      </w:r>
      <w:proofErr w:type="spellStart"/>
      <w:r>
        <w:t>Call</w:t>
      </w:r>
      <w:proofErr w:type="spellEnd"/>
      <w:r>
        <w:t xml:space="preserve"> </w:t>
      </w:r>
      <w:proofErr w:type="spellStart"/>
      <w:r>
        <w:t>for</w:t>
      </w:r>
      <w:proofErr w:type="spellEnd"/>
      <w:r>
        <w:t xml:space="preserve"> </w:t>
      </w:r>
      <w:proofErr w:type="spellStart"/>
      <w:r>
        <w:t>experts</w:t>
      </w:r>
      <w:proofErr w:type="spellEnd"/>
      <w:r>
        <w:t xml:space="preserve"> (Convocatoria de </w:t>
      </w:r>
      <w:r w:rsidR="00174B5A">
        <w:t>expertas/os</w:t>
      </w:r>
      <w:r>
        <w:t>)", haciendo clic en "</w:t>
      </w:r>
      <w:proofErr w:type="spellStart"/>
      <w:r>
        <w:t>Apply</w:t>
      </w:r>
      <w:proofErr w:type="spellEnd"/>
      <w:r>
        <w:t xml:space="preserve"> (Postular)”.</w:t>
      </w:r>
    </w:p>
    <w:p w14:paraId="4B923D3F" w14:textId="615F164F" w:rsidR="00762CAC" w:rsidRPr="002C1B8E" w:rsidRDefault="00762CAC" w:rsidP="002269CF">
      <w:pPr>
        <w:pStyle w:val="TEXTE"/>
        <w:jc w:val="both"/>
      </w:pPr>
      <w:r>
        <w:t xml:space="preserve">Si necesita más información, contacte con SOCIEUX+ por correo electrónico escribiendo a </w:t>
      </w:r>
      <w:hyperlink r:id="rId16" w:history="1">
        <w:r>
          <w:rPr>
            <w:rStyle w:val="Lienhypertexte"/>
          </w:rPr>
          <w:t>experts@socieux.eu</w:t>
        </w:r>
      </w:hyperlink>
      <w:r>
        <w:t xml:space="preserve">indicando el número de referencia de la solicitud o el código de acción que figura en la portada de los términos de referencia. </w:t>
      </w:r>
    </w:p>
    <w:p w14:paraId="4917EEBA" w14:textId="34C28CD1" w:rsidR="00E55327" w:rsidRPr="002C1B8E" w:rsidRDefault="00E55327" w:rsidP="002269CF">
      <w:pPr>
        <w:pStyle w:val="TEXTE"/>
        <w:jc w:val="both"/>
      </w:pPr>
      <w:r>
        <w:t xml:space="preserve">Las instituciones colaboradoras o interesadas que deseen compartir su experiencia para una convocatoria de </w:t>
      </w:r>
      <w:r w:rsidR="00174B5A">
        <w:t>expertas/os</w:t>
      </w:r>
      <w:r>
        <w:t xml:space="preserve"> específica pueden contactar directamente con el equipo de SOCIEUX+ escribiendo a </w:t>
      </w:r>
      <w:hyperlink r:id="rId17" w:history="1">
        <w:r>
          <w:rPr>
            <w:rStyle w:val="Lienhypertexte"/>
          </w:rPr>
          <w:t>expert@socieux.eu</w:t>
        </w:r>
      </w:hyperlink>
      <w:r>
        <w:t xml:space="preserve">. </w:t>
      </w:r>
    </w:p>
    <w:p w14:paraId="0BB1E821" w14:textId="06558E30" w:rsidR="00824EFB" w:rsidRPr="002C1B8E" w:rsidRDefault="001D73D2" w:rsidP="00824EFB">
      <w:pPr>
        <w:pStyle w:val="Titre2"/>
        <w:shd w:val="clear" w:color="auto" w:fill="F2F2F2" w:themeFill="background1" w:themeFillShade="F2"/>
        <w:rPr>
          <w:rFonts w:eastAsia="Cambria"/>
        </w:rPr>
      </w:pPr>
      <w:bookmarkStart w:id="55" w:name="_Toc499223976"/>
      <w:bookmarkStart w:id="56" w:name="_Toc27043876"/>
      <w:bookmarkStart w:id="57" w:name="_Toc64452057"/>
      <w:r>
        <w:t xml:space="preserve">Selección de </w:t>
      </w:r>
      <w:r w:rsidR="00174B5A">
        <w:t>expertas/os</w:t>
      </w:r>
      <w:bookmarkEnd w:id="55"/>
      <w:bookmarkEnd w:id="56"/>
      <w:bookmarkEnd w:id="57"/>
    </w:p>
    <w:p w14:paraId="02DE8653" w14:textId="78F9A38D" w:rsidR="00C0031E" w:rsidRPr="002C1B8E" w:rsidRDefault="00165C4D" w:rsidP="00CA7EA2">
      <w:pPr>
        <w:pStyle w:val="TEXTE"/>
      </w:pPr>
      <w:r>
        <w:t xml:space="preserve">En principio, SOCIEUX+ moviliza a </w:t>
      </w:r>
      <w:r w:rsidR="00174B5A">
        <w:t>expertas/os</w:t>
      </w:r>
      <w:r>
        <w:t xml:space="preserve"> de las administraciones públicas y organismos autorizados de los Estados miembro de la UE, así como a profesionales que trabajan para los interlocutores sociales, en particular:</w:t>
      </w:r>
    </w:p>
    <w:p w14:paraId="2DD3D154" w14:textId="7D56456B" w:rsidR="00C0031E" w:rsidRPr="002C1B8E" w:rsidRDefault="00C0031E" w:rsidP="002269CF">
      <w:pPr>
        <w:pStyle w:val="TEXTE"/>
        <w:numPr>
          <w:ilvl w:val="0"/>
          <w:numId w:val="7"/>
        </w:numPr>
        <w:jc w:val="both"/>
      </w:pPr>
      <w:r>
        <w:t>Técnicos, funcionarios públicos y empleados de organismos con autorización estatal;</w:t>
      </w:r>
    </w:p>
    <w:p w14:paraId="32125FAE" w14:textId="21F63889" w:rsidR="00C0031E" w:rsidRPr="002C1B8E" w:rsidRDefault="00C0031E" w:rsidP="002269CF">
      <w:pPr>
        <w:pStyle w:val="TEXTE"/>
        <w:numPr>
          <w:ilvl w:val="0"/>
          <w:numId w:val="7"/>
        </w:numPr>
        <w:jc w:val="both"/>
      </w:pPr>
      <w:r>
        <w:t xml:space="preserve">Colaboradores y empleados de instituciones que representan a los interlocutores sociales, como sindicatos y asociaciones de empresarios, y, </w:t>
      </w:r>
    </w:p>
    <w:p w14:paraId="05ED70BA" w14:textId="159D0AAE" w:rsidR="00C0031E" w:rsidRPr="00E2224D" w:rsidRDefault="00985045" w:rsidP="002269CF">
      <w:pPr>
        <w:pStyle w:val="TEXTE"/>
        <w:numPr>
          <w:ilvl w:val="0"/>
          <w:numId w:val="7"/>
        </w:numPr>
        <w:jc w:val="both"/>
        <w:rPr>
          <w:lang w:val="pt-PT"/>
        </w:rPr>
      </w:pPr>
      <w:r w:rsidRPr="00E2224D">
        <w:rPr>
          <w:lang w:val="pt-PT"/>
        </w:rPr>
        <w:t>Académicos (investigadores o docentes) de instituciones públicas o parapúblicas.</w:t>
      </w:r>
    </w:p>
    <w:p w14:paraId="78C1EAD2" w14:textId="69F86B00" w:rsidR="00F93993" w:rsidRPr="002C1B8E" w:rsidRDefault="00F93993" w:rsidP="002269CF">
      <w:pPr>
        <w:pStyle w:val="TEXTE"/>
        <w:jc w:val="both"/>
      </w:pPr>
      <w:proofErr w:type="gramStart"/>
      <w:r>
        <w:t xml:space="preserve">Los </w:t>
      </w:r>
      <w:r w:rsidR="00174B5A">
        <w:t>expertas</w:t>
      </w:r>
      <w:proofErr w:type="gramEnd"/>
      <w:r w:rsidR="00174B5A">
        <w:t>/os</w:t>
      </w:r>
      <w:r>
        <w:t xml:space="preserve"> públicos en servicio activo tienen prioridad en la selección. También pueden tenerse en cuenta a consultores privados durante la selección si no se puede identificar a un candidato público. </w:t>
      </w:r>
    </w:p>
    <w:p w14:paraId="7B09A220" w14:textId="110A36CC" w:rsidR="00C0031E" w:rsidRPr="002C1B8E" w:rsidRDefault="00C0031E" w:rsidP="002269CF">
      <w:pPr>
        <w:pStyle w:val="TEXTE"/>
        <w:jc w:val="both"/>
      </w:pPr>
      <w:r>
        <w:t>Solo se contactará a los candidatos preseleccionados. El proceso de selección puede incluir entrevistas por teléfono o por otros medios de comunicación.</w:t>
      </w:r>
    </w:p>
    <w:p w14:paraId="29DD9084" w14:textId="4A465D2E" w:rsidR="00C0031E" w:rsidRPr="002C1B8E" w:rsidRDefault="00C0031E" w:rsidP="00CA7EA2">
      <w:pPr>
        <w:pStyle w:val="TEXTE"/>
      </w:pPr>
      <w:bookmarkStart w:id="58" w:name="_Hlk493682201"/>
      <w:r>
        <w:t xml:space="preserve">Los candidatos interesados pueden descargar la </w:t>
      </w:r>
      <w:r>
        <w:rPr>
          <w:b/>
        </w:rPr>
        <w:t xml:space="preserve">Guía SOCIEUX+ para </w:t>
      </w:r>
      <w:r w:rsidR="00174B5A">
        <w:rPr>
          <w:b/>
        </w:rPr>
        <w:t>expertas/os</w:t>
      </w:r>
      <w:r>
        <w:rPr>
          <w:b/>
        </w:rPr>
        <w:t xml:space="preserve"> movilizados e instituciones colaboradoras</w:t>
      </w:r>
      <w:r>
        <w:t xml:space="preserve"> disponible en </w:t>
      </w:r>
      <w:hyperlink r:id="rId18" w:history="1">
        <w:r>
          <w:rPr>
            <w:rStyle w:val="Lienhypertexte"/>
            <w:sz w:val="20"/>
          </w:rPr>
          <w:t>www.socieux.eu</w:t>
        </w:r>
      </w:hyperlink>
      <w:r>
        <w:t xml:space="preserve"> </w:t>
      </w:r>
      <w:r>
        <w:rPr>
          <w:rStyle w:val="Lienhypertexte"/>
          <w:sz w:val="20"/>
        </w:rPr>
        <w:t>.</w:t>
      </w:r>
    </w:p>
    <w:p w14:paraId="1266BD8E" w14:textId="040E590F" w:rsidR="00823DA6" w:rsidRPr="002C1B8E" w:rsidRDefault="00090CEE" w:rsidP="00BE77AD">
      <w:pPr>
        <w:pStyle w:val="Titre2"/>
      </w:pPr>
      <w:bookmarkStart w:id="59" w:name="_Toc64452058"/>
      <w:bookmarkEnd w:id="58"/>
      <w:r>
        <w:t xml:space="preserve">Contratación de </w:t>
      </w:r>
      <w:r w:rsidR="00174B5A">
        <w:t>expertas/os</w:t>
      </w:r>
      <w:r>
        <w:t xml:space="preserve"> públicos</w:t>
      </w:r>
      <w:bookmarkEnd w:id="59"/>
    </w:p>
    <w:p w14:paraId="693AB2AD" w14:textId="52E83EC6" w:rsidR="00E21F50" w:rsidRPr="002C1B8E" w:rsidRDefault="00E21F50" w:rsidP="002269CF">
      <w:pPr>
        <w:pStyle w:val="TEXTE"/>
        <w:jc w:val="both"/>
      </w:pPr>
      <w:proofErr w:type="gramStart"/>
      <w:r>
        <w:t xml:space="preserve">Los </w:t>
      </w:r>
      <w:r w:rsidR="00174B5A">
        <w:t>expertas</w:t>
      </w:r>
      <w:proofErr w:type="gramEnd"/>
      <w:r w:rsidR="00174B5A">
        <w:t>/os</w:t>
      </w:r>
      <w:r>
        <w:t xml:space="preserve"> públicos pueden estar en servicio activo o jubilados. Los empleados jubilados de agencias especializadas internacionales o agencias de cooperación también pueden movilizarse, sin que su antiguo empleador participe formalmente en una acción conjunta con SOCIEUX+. </w:t>
      </w:r>
    </w:p>
    <w:p w14:paraId="3E330172" w14:textId="1EE74CC4" w:rsidR="00BE77AD" w:rsidRPr="002C1B8E" w:rsidRDefault="00A52B69" w:rsidP="002269CF">
      <w:pPr>
        <w:pStyle w:val="TEXTE"/>
        <w:jc w:val="both"/>
      </w:pPr>
      <w:r>
        <w:t>Los candidatos preseleccionados deberán comunicar los datos de contacto de su empleador o una prueba de su capacidad para participar directamente en virtud de su condición de funcionario, empleado o empleado público.</w:t>
      </w:r>
    </w:p>
    <w:p w14:paraId="31862265" w14:textId="77777777" w:rsidR="00F51C69" w:rsidRPr="002C1B8E" w:rsidRDefault="00F51C69" w:rsidP="00F51C69">
      <w:pPr>
        <w:pStyle w:val="Titre2"/>
      </w:pPr>
      <w:bookmarkStart w:id="60" w:name="_Toc64452059"/>
      <w:r>
        <w:t>Compensación financiera</w:t>
      </w:r>
      <w:bookmarkEnd w:id="60"/>
    </w:p>
    <w:p w14:paraId="10526E6E" w14:textId="69AB7627" w:rsidR="003A0E0E" w:rsidRPr="002C1B8E" w:rsidRDefault="00DE0C06" w:rsidP="002269CF">
      <w:pPr>
        <w:pStyle w:val="TEXTE"/>
        <w:jc w:val="both"/>
      </w:pPr>
      <w:r>
        <w:t xml:space="preserve">Los funcionarios contractuales o empleados en servicio activo o jubilados tienen derecho a una remuneración fija estándar de </w:t>
      </w:r>
      <w:r w:rsidR="00C678A6">
        <w:t>3</w:t>
      </w:r>
      <w:r>
        <w:t xml:space="preserve">50 euros por día hábil trabajado. Los honorarios de los consultores </w:t>
      </w:r>
      <w:r>
        <w:lastRenderedPageBreak/>
        <w:t xml:space="preserve">privados se negociarán de acuerdo con el número de años de experiencia pertinente y la escala estándar de SOCIEUX+. </w:t>
      </w:r>
    </w:p>
    <w:p w14:paraId="3AB1F021" w14:textId="5CB8F51E" w:rsidR="00DE0C06" w:rsidRDefault="003A0E0E" w:rsidP="002269CF">
      <w:pPr>
        <w:pStyle w:val="TEXTE"/>
        <w:jc w:val="both"/>
      </w:pPr>
      <w:proofErr w:type="gramStart"/>
      <w:r>
        <w:t xml:space="preserve">Los </w:t>
      </w:r>
      <w:r w:rsidR="00174B5A">
        <w:t>expertas</w:t>
      </w:r>
      <w:proofErr w:type="gramEnd"/>
      <w:r w:rsidR="00174B5A">
        <w:t>/os</w:t>
      </w:r>
      <w:r>
        <w:t xml:space="preserve"> y </w:t>
      </w:r>
      <w:r w:rsidR="00174B5A">
        <w:t>expertas/os</w:t>
      </w:r>
      <w:r>
        <w:t xml:space="preserve"> jubilados se asimilarán a los empleados públicos para todos los fines, ventajas sociales y compensaciones financieras proporcionados por SOCIEUX+.</w:t>
      </w:r>
    </w:p>
    <w:p w14:paraId="2B34F376" w14:textId="2D8A80B0" w:rsidR="009E57F9" w:rsidRDefault="009E57F9" w:rsidP="002269CF">
      <w:pPr>
        <w:pStyle w:val="TEXTE"/>
        <w:jc w:val="both"/>
        <w:rPr>
          <w:rFonts w:cs="Calibri"/>
        </w:rPr>
      </w:pPr>
      <w:r>
        <w:t xml:space="preserve">Las regulaciones nacionales relativas a la remuneración e indemnización de los agentes públicos y funcionarios son aplicables y pueden limitar el pago de las indemnizaciones por parte de SOCIEUX+. La responsabilidad de la conformidad y la verificación recaerá en las personas y su institución de origen. El pago de impuestos sobre la renta u otros impuestos será responsabilidad exclusiva de </w:t>
      </w:r>
      <w:proofErr w:type="gramStart"/>
      <w:r>
        <w:t xml:space="preserve">los </w:t>
      </w:r>
      <w:r w:rsidR="00174B5A">
        <w:t>expertas</w:t>
      </w:r>
      <w:proofErr w:type="gramEnd"/>
      <w:r w:rsidR="00174B5A">
        <w:t>/os</w:t>
      </w:r>
      <w:r>
        <w:t xml:space="preserve"> movilizados y/o de su organización. </w:t>
      </w:r>
    </w:p>
    <w:p w14:paraId="53ABABF4" w14:textId="0B2D1415" w:rsidR="0043085A" w:rsidRPr="002C1B8E" w:rsidRDefault="0043085A" w:rsidP="00701E59">
      <w:pPr>
        <w:pStyle w:val="Titre2"/>
      </w:pPr>
      <w:bookmarkStart w:id="61" w:name="_Toc64452060"/>
      <w:r>
        <w:t>Gastos de viaje</w:t>
      </w:r>
      <w:bookmarkEnd w:id="61"/>
    </w:p>
    <w:p w14:paraId="6BEBBA1F" w14:textId="0EB3E9AB" w:rsidR="0043085A" w:rsidRDefault="0043085A" w:rsidP="003B777B">
      <w:pPr>
        <w:pStyle w:val="TEXTE"/>
        <w:jc w:val="both"/>
        <w:rPr>
          <w:bCs/>
        </w:rPr>
      </w:pPr>
      <w:r>
        <w:t xml:space="preserve">Todos los costes de viaje para </w:t>
      </w:r>
      <w:proofErr w:type="gramStart"/>
      <w:r>
        <w:t xml:space="preserve">los </w:t>
      </w:r>
      <w:r w:rsidR="00174B5A">
        <w:t>expertas</w:t>
      </w:r>
      <w:proofErr w:type="gramEnd"/>
      <w:r w:rsidR="00174B5A">
        <w:t>/os</w:t>
      </w:r>
      <w:r>
        <w:t xml:space="preserve"> movilizados (públicos, privados o de instituciones internacionales) estarán cubiertos por SOCIEUX+ de acuerdo con la </w:t>
      </w:r>
      <w:r>
        <w:rPr>
          <w:b/>
        </w:rPr>
        <w:t xml:space="preserve">Guía SOCIEUX+ para </w:t>
      </w:r>
      <w:r w:rsidR="00174B5A">
        <w:rPr>
          <w:b/>
        </w:rPr>
        <w:t>expertas/os</w:t>
      </w:r>
      <w:r>
        <w:rPr>
          <w:b/>
        </w:rPr>
        <w:t xml:space="preserve"> movilizados e instituciones colaboradoras</w:t>
      </w:r>
      <w:r>
        <w:t xml:space="preserve"> (versión en la fecha de firma del contrato de </w:t>
      </w:r>
      <w:r w:rsidR="00174B5A">
        <w:t>experta/o</w:t>
      </w:r>
      <w:r>
        <w:t>).</w:t>
      </w:r>
    </w:p>
    <w:p w14:paraId="1EEE7B14" w14:textId="46115499" w:rsidR="00913FBE" w:rsidRPr="002C1B8E" w:rsidRDefault="00CA25A3" w:rsidP="00CA25A3">
      <w:pPr>
        <w:pStyle w:val="Titre1"/>
      </w:pPr>
      <w:bookmarkStart w:id="62" w:name="_Toc64452061"/>
      <w:r>
        <w:t>Comunicación y visibilidad</w:t>
      </w:r>
      <w:bookmarkEnd w:id="62"/>
    </w:p>
    <w:p w14:paraId="2196CAC3" w14:textId="091AB94F" w:rsidR="00817D2C" w:rsidRPr="002C1B8E" w:rsidRDefault="00817D2C" w:rsidP="003B777B">
      <w:pPr>
        <w:pStyle w:val="TEXTE"/>
        <w:jc w:val="both"/>
      </w:pPr>
      <w:r>
        <w:t xml:space="preserve">SOCIEUX+ utilizará sus propios canales de comunicación, como el web, el boletín y otros medios para difundir información sobre la implementación y los resultados de las actividades. Para este fin, se esperan contribuciones de </w:t>
      </w:r>
      <w:proofErr w:type="gramStart"/>
      <w:r>
        <w:t xml:space="preserve">los </w:t>
      </w:r>
      <w:r w:rsidR="00174B5A">
        <w:t>expertas</w:t>
      </w:r>
      <w:proofErr w:type="gramEnd"/>
      <w:r w:rsidR="00174B5A">
        <w:t>/os</w:t>
      </w:r>
      <w:r>
        <w:t xml:space="preserve"> movilizados. También se solicitarán a los miembros del equipo de la misión pequeñas contribuciones, como la toma de fotografías, material gráfico o resúmenes breves.</w:t>
      </w:r>
    </w:p>
    <w:p w14:paraId="30ED5942" w14:textId="7DE7A014" w:rsidR="00817D2C" w:rsidRPr="002C1B8E" w:rsidRDefault="00817D2C" w:rsidP="003B777B">
      <w:pPr>
        <w:pStyle w:val="TEXTE"/>
        <w:jc w:val="both"/>
      </w:pPr>
      <w:r>
        <w:t xml:space="preserve">Se organizará una breve conversación entre </w:t>
      </w:r>
      <w:proofErr w:type="gramStart"/>
      <w:r>
        <w:t xml:space="preserve">los </w:t>
      </w:r>
      <w:r w:rsidR="00174B5A">
        <w:t>expertas</w:t>
      </w:r>
      <w:proofErr w:type="gramEnd"/>
      <w:r w:rsidR="00174B5A">
        <w:t>/os</w:t>
      </w:r>
      <w:r>
        <w:t xml:space="preserve"> movilizados por SOCIEUX+ y el responsable de comunicación de SOCIEUX+ antes y después de la misión para identificar oportunidades y concretar estrategias de comunicación. </w:t>
      </w:r>
    </w:p>
    <w:p w14:paraId="1C85F838" w14:textId="5290CCF2" w:rsidR="00817D2C" w:rsidRPr="002C1B8E" w:rsidRDefault="00817D2C" w:rsidP="003B777B">
      <w:pPr>
        <w:pStyle w:val="TEXTE"/>
        <w:jc w:val="both"/>
      </w:pPr>
      <w:r>
        <w:t xml:space="preserve">Para garantizar la visibilidad de SOCIEUX+ y la Unión Europea durante la acción, se utilizarán obligatoriamente los modelos de presentación (archivos de Microsoft </w:t>
      </w:r>
      <w:proofErr w:type="spellStart"/>
      <w:r>
        <w:t>Power</w:t>
      </w:r>
      <w:proofErr w:type="spellEnd"/>
      <w:r>
        <w:t xml:space="preserve"> Point) y el logotipo de SOCIEUX+.</w:t>
      </w:r>
    </w:p>
    <w:p w14:paraId="55B27AFC" w14:textId="08FAF45B" w:rsidR="00BE77AD" w:rsidRPr="002C1B8E" w:rsidRDefault="00817D2C" w:rsidP="005122E2">
      <w:pPr>
        <w:pStyle w:val="TEXTE"/>
        <w:jc w:val="both"/>
      </w:pPr>
      <w:r>
        <w:t xml:space="preserve">En el marco de actividades específicas, podrán ponerse a disposición de </w:t>
      </w:r>
      <w:proofErr w:type="gramStart"/>
      <w:r>
        <w:t xml:space="preserve">los </w:t>
      </w:r>
      <w:r w:rsidR="00174B5A">
        <w:t>expertas</w:t>
      </w:r>
      <w:proofErr w:type="gramEnd"/>
      <w:r w:rsidR="00174B5A">
        <w:t>/os</w:t>
      </w:r>
      <w:r>
        <w:t xml:space="preserve"> algunos productos para aumentar la visibilidad, como folletos, memorias USB, cuadernos y bolígrafos, para su distribución sobre el terreno.</w:t>
      </w:r>
    </w:p>
    <w:p w14:paraId="78D1A9C1" w14:textId="77777777" w:rsidR="00971A4C" w:rsidRPr="00F806F6" w:rsidRDefault="00971A4C" w:rsidP="00C84CA5">
      <w:pPr>
        <w:pStyle w:val="Titre1"/>
      </w:pPr>
      <w:bookmarkStart w:id="63" w:name="_Toc64452062"/>
      <w:bookmarkStart w:id="64" w:name="_Toc474397614"/>
      <w:bookmarkEnd w:id="1"/>
      <w:bookmarkEnd w:id="37"/>
      <w:r>
        <w:t>Código de conducta</w:t>
      </w:r>
      <w:bookmarkEnd w:id="63"/>
    </w:p>
    <w:p w14:paraId="64C2E31D" w14:textId="76B6981C" w:rsidR="00951DA4" w:rsidRPr="00951DA4" w:rsidRDefault="00951DA4" w:rsidP="003B777B">
      <w:pPr>
        <w:pStyle w:val="TEXTE"/>
        <w:jc w:val="both"/>
      </w:pPr>
      <w:proofErr w:type="gramStart"/>
      <w:r>
        <w:t xml:space="preserve">Los </w:t>
      </w:r>
      <w:r w:rsidR="00174B5A">
        <w:t>expertas</w:t>
      </w:r>
      <w:proofErr w:type="gramEnd"/>
      <w:r w:rsidR="00174B5A">
        <w:t>/os</w:t>
      </w:r>
      <w:r>
        <w:t xml:space="preserve"> movilizados por SOCIEUX+ participarán en las actividades de cooperación técnica desde las etapas preparatorias hasta la producción de entregables. El equipo de SOCIEUX+ ayudará a los miembros del equipo de la misión apoyándolos y asesorándolos en la preparación de la documentación de información. El equipo de SOCIEUX+ recopilará comentarios de las instituciones asociadas y partes interesadas relevantes para garantizar que los informes de misión y sus recomendaciones se entreguen a las autoridades nacionales, las delegaciones de la UE en los países asociados y a </w:t>
      </w:r>
      <w:proofErr w:type="spellStart"/>
      <w:r>
        <w:t>EuropeAid</w:t>
      </w:r>
      <w:proofErr w:type="spellEnd"/>
      <w:r>
        <w:t>.</w:t>
      </w:r>
    </w:p>
    <w:p w14:paraId="238FBCEF" w14:textId="6ACE85DD" w:rsidR="00951DA4" w:rsidRPr="00951DA4" w:rsidRDefault="00951DA4" w:rsidP="003B777B">
      <w:pPr>
        <w:pStyle w:val="TEXTE"/>
        <w:jc w:val="both"/>
      </w:pPr>
      <w:proofErr w:type="gramStart"/>
      <w:r>
        <w:t xml:space="preserve">Los </w:t>
      </w:r>
      <w:r w:rsidR="00174B5A">
        <w:t>expertas</w:t>
      </w:r>
      <w:proofErr w:type="gramEnd"/>
      <w:r w:rsidR="00174B5A">
        <w:t>/os</w:t>
      </w:r>
      <w:r>
        <w:t xml:space="preserve"> movilizados no representan a SOCIEUX+ ni a la UE. Las opiniones técnicas y recomendaciones expresadas son suyas. No expresarán opiniones negativas sobre la implementación o las acciones respaldadas por SOCIEUX+ a terceros. Sin embargo, deberán ser conscientes de los objetivos y el funcionamiento de SOCIEUX+, y promover sus servicios lo mejor que puedan y en la medida de lo posible.</w:t>
      </w:r>
    </w:p>
    <w:p w14:paraId="5C4FD7CB" w14:textId="5DACB9C8" w:rsidR="00951DA4" w:rsidRPr="00951DA4" w:rsidRDefault="00FD1F1B" w:rsidP="003B777B">
      <w:pPr>
        <w:pStyle w:val="TEXTE"/>
        <w:jc w:val="both"/>
      </w:pPr>
      <w:proofErr w:type="gramStart"/>
      <w:r>
        <w:t xml:space="preserve">Los </w:t>
      </w:r>
      <w:r w:rsidR="00174B5A">
        <w:t>expertas</w:t>
      </w:r>
      <w:proofErr w:type="gramEnd"/>
      <w:r w:rsidR="00174B5A">
        <w:t>/os</w:t>
      </w:r>
      <w:r>
        <w:t xml:space="preserve"> deberán llevar a cabo sus funciones en el país asociado de una manera que sea totalmente conforme y respetuosa con las instituciones locales, las políticas y los comportamientos culturales. Adoptarán un comportamiento apropiado respecto a sus homólogos locales.</w:t>
      </w:r>
    </w:p>
    <w:p w14:paraId="6067F21D" w14:textId="489BFF6A" w:rsidR="00971A4C" w:rsidRPr="00AD48E8" w:rsidRDefault="00F4433B" w:rsidP="00D938D9">
      <w:pPr>
        <w:pStyle w:val="Titre1"/>
      </w:pPr>
      <w:bookmarkStart w:id="65" w:name="_Toc64452063"/>
      <w:r>
        <w:t>Otros</w:t>
      </w:r>
      <w:bookmarkEnd w:id="65"/>
    </w:p>
    <w:p w14:paraId="2DDB3F71" w14:textId="674A462B" w:rsidR="00084703" w:rsidRDefault="00F61DE8" w:rsidP="00084703">
      <w:pPr>
        <w:ind w:left="0"/>
        <w:rPr>
          <w:rStyle w:val="Accentuation"/>
          <w:i w:val="0"/>
          <w:color w:val="000000" w:themeColor="text1"/>
          <w:szCs w:val="18"/>
        </w:rPr>
      </w:pPr>
      <w:hyperlink r:id="rId19" w:history="1">
        <w:r w:rsidR="00084703" w:rsidRPr="00B82AF9">
          <w:rPr>
            <w:rStyle w:val="Lienhypertexte"/>
            <w:rFonts w:cs="Arial"/>
            <w:szCs w:val="18"/>
          </w:rPr>
          <w:t>Condiciones de entrada en Colombia COVID-19</w:t>
        </w:r>
      </w:hyperlink>
      <w:r w:rsidR="00084703">
        <w:rPr>
          <w:rStyle w:val="Accentuation"/>
          <w:i w:val="0"/>
          <w:color w:val="000000" w:themeColor="text1"/>
          <w:szCs w:val="18"/>
        </w:rPr>
        <w:t>.</w:t>
      </w:r>
    </w:p>
    <w:p w14:paraId="2473DC0A" w14:textId="4C94D9F0" w:rsidR="00084703" w:rsidRPr="00084703" w:rsidRDefault="00084703" w:rsidP="00084703">
      <w:pPr>
        <w:ind w:left="0"/>
        <w:rPr>
          <w:rStyle w:val="Accentuation"/>
          <w:i w:val="0"/>
          <w:color w:val="000000" w:themeColor="text1"/>
          <w:szCs w:val="18"/>
        </w:rPr>
      </w:pPr>
      <w:r w:rsidRPr="00084703">
        <w:rPr>
          <w:rStyle w:val="Accentuation"/>
          <w:i w:val="0"/>
          <w:color w:val="000000" w:themeColor="text1"/>
          <w:szCs w:val="18"/>
        </w:rPr>
        <w:t xml:space="preserve">Los viajeros deberán rellenar </w:t>
      </w:r>
      <w:hyperlink r:id="rId20" w:history="1">
        <w:r w:rsidR="00FF5FFE" w:rsidRPr="00FF5FFE">
          <w:rPr>
            <w:rStyle w:val="Lienhypertexte"/>
            <w:rFonts w:cs="Arial"/>
            <w:szCs w:val="18"/>
          </w:rPr>
          <w:t>un</w:t>
        </w:r>
        <w:r w:rsidRPr="00FF5FFE">
          <w:rPr>
            <w:rStyle w:val="Lienhypertexte"/>
            <w:rFonts w:cs="Arial"/>
            <w:szCs w:val="18"/>
          </w:rPr>
          <w:t xml:space="preserve"> formulario de control de inmigración en línea</w:t>
        </w:r>
      </w:hyperlink>
      <w:r w:rsidRPr="00084703">
        <w:rPr>
          <w:rStyle w:val="Accentuation"/>
          <w:i w:val="0"/>
          <w:color w:val="000000" w:themeColor="text1"/>
          <w:szCs w:val="18"/>
        </w:rPr>
        <w:t xml:space="preserve"> antes de embarcar.</w:t>
      </w:r>
    </w:p>
    <w:p w14:paraId="40456D03" w14:textId="6CB12D03" w:rsidR="00084703" w:rsidRDefault="00084703" w:rsidP="00084703">
      <w:pPr>
        <w:ind w:left="0"/>
        <w:rPr>
          <w:rStyle w:val="Accentuation"/>
          <w:i w:val="0"/>
          <w:color w:val="000000" w:themeColor="text1"/>
          <w:szCs w:val="18"/>
        </w:rPr>
      </w:pPr>
      <w:r w:rsidRPr="00084703">
        <w:rPr>
          <w:rStyle w:val="Accentuation"/>
          <w:i w:val="0"/>
          <w:color w:val="000000" w:themeColor="text1"/>
          <w:szCs w:val="18"/>
        </w:rPr>
        <w:lastRenderedPageBreak/>
        <w:t xml:space="preserve">Sin embargo, debido al recrudecimiento de la pandemia de </w:t>
      </w:r>
      <w:r w:rsidR="00A264F3">
        <w:rPr>
          <w:rStyle w:val="Accentuation"/>
          <w:i w:val="0"/>
          <w:color w:val="000000" w:themeColor="text1"/>
          <w:szCs w:val="18"/>
        </w:rPr>
        <w:t>C</w:t>
      </w:r>
      <w:r w:rsidRPr="00084703">
        <w:rPr>
          <w:rStyle w:val="Accentuation"/>
          <w:i w:val="0"/>
          <w:color w:val="000000" w:themeColor="text1"/>
          <w:szCs w:val="18"/>
        </w:rPr>
        <w:t>ovid-19, se establecen regularmente restricciones adicionales (acceso limitado a los comercios, restricciones de viaje). En Bogotá y en otras ciudades del país (Medellín, Barranquilla, Cali y Santa Marta, en particular) se aplican regularmente toques de queda temporales. Se permiten los desplazamientos intermunicipales y dentro del país. Por lo tanto, es aconsejable informarse regularmente de las medidas adoptadas antes de viajar a cada una de las ciudades visitadas, ya que cada ayuntamiento puede adoptar medidas específicas.</w:t>
      </w:r>
    </w:p>
    <w:p w14:paraId="79BB63DB" w14:textId="77777777" w:rsidR="00570FA8" w:rsidRPr="002C1B8E" w:rsidRDefault="003816E1" w:rsidP="00713BE5">
      <w:pPr>
        <w:pStyle w:val="Titre1"/>
      </w:pPr>
      <w:bookmarkStart w:id="66" w:name="_Toc64452064"/>
      <w:r>
        <w:t>Anexos</w:t>
      </w:r>
      <w:bookmarkEnd w:id="64"/>
      <w:bookmarkEnd w:id="66"/>
    </w:p>
    <w:p w14:paraId="79BB63DE" w14:textId="4B638239" w:rsidR="00330AB9" w:rsidRPr="002C1B8E" w:rsidRDefault="00AB129B" w:rsidP="00553E84">
      <w:pPr>
        <w:suppressAutoHyphens w:val="0"/>
        <w:autoSpaceDN/>
        <w:spacing w:after="200" w:line="276" w:lineRule="auto"/>
        <w:ind w:left="0"/>
        <w:jc w:val="left"/>
        <w:textAlignment w:val="auto"/>
        <w:sectPr w:rsidR="00330AB9" w:rsidRPr="002C1B8E" w:rsidSect="00924E2C">
          <w:headerReference w:type="default" r:id="rId21"/>
          <w:footerReference w:type="default" r:id="rId22"/>
          <w:pgSz w:w="11906" w:h="16838"/>
          <w:pgMar w:top="1276" w:right="1440" w:bottom="1440" w:left="1440" w:header="708" w:footer="708" w:gutter="0"/>
          <w:pgNumType w:start="1"/>
          <w:cols w:space="708"/>
          <w:docGrid w:linePitch="360"/>
        </w:sectPr>
      </w:pPr>
      <w:r>
        <w:t xml:space="preserve">Política Pública de Vendedores Informales </w:t>
      </w:r>
      <w:r w:rsidR="00406C1E">
        <w:t xml:space="preserve">– </w:t>
      </w:r>
      <w:proofErr w:type="gramStart"/>
      <w:r w:rsidR="00406C1E">
        <w:t>Junio</w:t>
      </w:r>
      <w:proofErr w:type="gramEnd"/>
      <w:r w:rsidR="00406C1E">
        <w:t xml:space="preserve"> 2021</w:t>
      </w:r>
      <w:r w:rsidR="007157F3">
        <w:br w:type="page"/>
      </w:r>
    </w:p>
    <w:sdt>
      <w:sdtPr>
        <w:rPr>
          <w:rFonts w:ascii="Verdana" w:eastAsia="Times New Roman" w:hAnsi="Verdana" w:cs="Times New Roman"/>
          <w:caps w:val="0"/>
          <w:color w:val="auto"/>
          <w:sz w:val="18"/>
          <w:szCs w:val="20"/>
        </w:rPr>
        <w:id w:val="2032981667"/>
        <w:docPartObj>
          <w:docPartGallery w:val="Table of Contents"/>
          <w:docPartUnique/>
        </w:docPartObj>
      </w:sdtPr>
      <w:sdtEndPr>
        <w:rPr>
          <w:b/>
          <w:bCs/>
          <w:noProof/>
        </w:rPr>
      </w:sdtEndPr>
      <w:sdtContent>
        <w:p w14:paraId="79BB63DF" w14:textId="77777777" w:rsidR="00641653" w:rsidRPr="002C1B8E" w:rsidRDefault="00641653" w:rsidP="00713BE5">
          <w:pPr>
            <w:pStyle w:val="En-ttedetabledesmatires"/>
          </w:pPr>
          <w:r>
            <w:t>Índice</w:t>
          </w:r>
        </w:p>
        <w:p w14:paraId="4CFD75CF" w14:textId="339BE474" w:rsidR="0063237F" w:rsidRDefault="00641653">
          <w:pPr>
            <w:pStyle w:val="TM1"/>
            <w:rPr>
              <w:rFonts w:asciiTheme="minorHAnsi" w:eastAsiaTheme="minorEastAsia" w:hAnsiTheme="minorHAnsi" w:cstheme="minorBidi"/>
              <w:noProof/>
              <w:sz w:val="22"/>
              <w:szCs w:val="22"/>
              <w:lang w:val="fr-BE" w:eastAsia="fr-BE"/>
            </w:rPr>
          </w:pPr>
          <w:r w:rsidRPr="002C1B8E">
            <w:fldChar w:fldCharType="begin"/>
          </w:r>
          <w:r w:rsidRPr="002C1B8E">
            <w:instrText xml:space="preserve"> TOC \o "1-3" \h \z \u </w:instrText>
          </w:r>
          <w:r w:rsidRPr="002C1B8E">
            <w:fldChar w:fldCharType="separate"/>
          </w:r>
          <w:hyperlink w:anchor="_Toc64452029" w:history="1">
            <w:r w:rsidR="0063237F" w:rsidRPr="004A0126">
              <w:rPr>
                <w:rStyle w:val="Lienhypertexte"/>
                <w:noProof/>
              </w:rPr>
              <w:t>1</w:t>
            </w:r>
            <w:r w:rsidR="0063237F">
              <w:rPr>
                <w:rFonts w:asciiTheme="minorHAnsi" w:eastAsiaTheme="minorEastAsia" w:hAnsiTheme="minorHAnsi" w:cstheme="minorBidi"/>
                <w:noProof/>
                <w:sz w:val="22"/>
                <w:szCs w:val="22"/>
                <w:lang w:val="fr-BE" w:eastAsia="fr-BE"/>
              </w:rPr>
              <w:tab/>
            </w:r>
            <w:r w:rsidR="0063237F" w:rsidRPr="004A0126">
              <w:rPr>
                <w:rStyle w:val="Lienhypertexte"/>
                <w:noProof/>
              </w:rPr>
              <w:t>Contexto</w:t>
            </w:r>
            <w:r w:rsidR="0063237F">
              <w:rPr>
                <w:noProof/>
                <w:webHidden/>
              </w:rPr>
              <w:tab/>
            </w:r>
            <w:r w:rsidR="0063237F">
              <w:rPr>
                <w:noProof/>
                <w:webHidden/>
              </w:rPr>
              <w:fldChar w:fldCharType="begin"/>
            </w:r>
            <w:r w:rsidR="0063237F">
              <w:rPr>
                <w:noProof/>
                <w:webHidden/>
              </w:rPr>
              <w:instrText xml:space="preserve"> PAGEREF _Toc64452029 \h </w:instrText>
            </w:r>
            <w:r w:rsidR="0063237F">
              <w:rPr>
                <w:noProof/>
                <w:webHidden/>
              </w:rPr>
            </w:r>
            <w:r w:rsidR="0063237F">
              <w:rPr>
                <w:noProof/>
                <w:webHidden/>
              </w:rPr>
              <w:fldChar w:fldCharType="separate"/>
            </w:r>
            <w:r w:rsidR="00B7667B">
              <w:rPr>
                <w:noProof/>
                <w:webHidden/>
              </w:rPr>
              <w:t>1</w:t>
            </w:r>
            <w:r w:rsidR="0063237F">
              <w:rPr>
                <w:noProof/>
                <w:webHidden/>
              </w:rPr>
              <w:fldChar w:fldCharType="end"/>
            </w:r>
          </w:hyperlink>
        </w:p>
        <w:p w14:paraId="329D752B" w14:textId="4DD68833" w:rsidR="0063237F" w:rsidRDefault="00F61DE8">
          <w:pPr>
            <w:pStyle w:val="TM2"/>
            <w:tabs>
              <w:tab w:val="left" w:pos="880"/>
              <w:tab w:val="right" w:leader="dot" w:pos="9016"/>
            </w:tabs>
            <w:rPr>
              <w:rFonts w:asciiTheme="minorHAnsi" w:eastAsiaTheme="minorEastAsia" w:hAnsiTheme="minorHAnsi" w:cstheme="minorBidi"/>
              <w:noProof/>
              <w:sz w:val="22"/>
              <w:szCs w:val="22"/>
              <w:lang w:val="fr-BE" w:eastAsia="fr-BE"/>
            </w:rPr>
          </w:pPr>
          <w:hyperlink w:anchor="_Toc64452030" w:history="1">
            <w:r w:rsidR="0063237F" w:rsidRPr="004A0126">
              <w:rPr>
                <w:rStyle w:val="Lienhypertexte"/>
                <w:noProof/>
              </w:rPr>
              <w:t>1.1</w:t>
            </w:r>
            <w:r w:rsidR="0063237F">
              <w:rPr>
                <w:rFonts w:asciiTheme="minorHAnsi" w:eastAsiaTheme="minorEastAsia" w:hAnsiTheme="minorHAnsi" w:cstheme="minorBidi"/>
                <w:noProof/>
                <w:sz w:val="22"/>
                <w:szCs w:val="22"/>
                <w:lang w:val="fr-BE" w:eastAsia="fr-BE"/>
              </w:rPr>
              <w:tab/>
            </w:r>
            <w:r w:rsidR="0063237F" w:rsidRPr="004A0126">
              <w:rPr>
                <w:rStyle w:val="Lienhypertexte"/>
                <w:noProof/>
              </w:rPr>
              <w:t>Información socioeconómica general</w:t>
            </w:r>
            <w:r w:rsidR="0063237F">
              <w:rPr>
                <w:noProof/>
                <w:webHidden/>
              </w:rPr>
              <w:tab/>
            </w:r>
            <w:r w:rsidR="0063237F">
              <w:rPr>
                <w:noProof/>
                <w:webHidden/>
              </w:rPr>
              <w:fldChar w:fldCharType="begin"/>
            </w:r>
            <w:r w:rsidR="0063237F">
              <w:rPr>
                <w:noProof/>
                <w:webHidden/>
              </w:rPr>
              <w:instrText xml:space="preserve"> PAGEREF _Toc64452030 \h </w:instrText>
            </w:r>
            <w:r w:rsidR="0063237F">
              <w:rPr>
                <w:noProof/>
                <w:webHidden/>
              </w:rPr>
            </w:r>
            <w:r w:rsidR="0063237F">
              <w:rPr>
                <w:noProof/>
                <w:webHidden/>
              </w:rPr>
              <w:fldChar w:fldCharType="separate"/>
            </w:r>
            <w:r w:rsidR="00B7667B">
              <w:rPr>
                <w:noProof/>
                <w:webHidden/>
              </w:rPr>
              <w:t>1</w:t>
            </w:r>
            <w:r w:rsidR="0063237F">
              <w:rPr>
                <w:noProof/>
                <w:webHidden/>
              </w:rPr>
              <w:fldChar w:fldCharType="end"/>
            </w:r>
          </w:hyperlink>
        </w:p>
        <w:p w14:paraId="5DA4CCD5" w14:textId="74F3EBFD" w:rsidR="0063237F" w:rsidRDefault="00F61DE8">
          <w:pPr>
            <w:pStyle w:val="TM2"/>
            <w:tabs>
              <w:tab w:val="left" w:pos="880"/>
              <w:tab w:val="right" w:leader="dot" w:pos="9016"/>
            </w:tabs>
            <w:rPr>
              <w:rFonts w:asciiTheme="minorHAnsi" w:eastAsiaTheme="minorEastAsia" w:hAnsiTheme="minorHAnsi" w:cstheme="minorBidi"/>
              <w:noProof/>
              <w:sz w:val="22"/>
              <w:szCs w:val="22"/>
              <w:lang w:val="fr-BE" w:eastAsia="fr-BE"/>
            </w:rPr>
          </w:pPr>
          <w:hyperlink w:anchor="_Toc64452031" w:history="1">
            <w:r w:rsidR="0063237F" w:rsidRPr="004A0126">
              <w:rPr>
                <w:rStyle w:val="Lienhypertexte"/>
                <w:noProof/>
              </w:rPr>
              <w:t>1.2</w:t>
            </w:r>
            <w:r w:rsidR="0063237F">
              <w:rPr>
                <w:rFonts w:asciiTheme="minorHAnsi" w:eastAsiaTheme="minorEastAsia" w:hAnsiTheme="minorHAnsi" w:cstheme="minorBidi"/>
                <w:noProof/>
                <w:sz w:val="22"/>
                <w:szCs w:val="22"/>
                <w:lang w:val="fr-BE" w:eastAsia="fr-BE"/>
              </w:rPr>
              <w:tab/>
            </w:r>
            <w:r w:rsidR="0063237F" w:rsidRPr="004A0126">
              <w:rPr>
                <w:rStyle w:val="Lienhypertexte"/>
                <w:noProof/>
              </w:rPr>
              <w:t>Situación del sector de intervención</w:t>
            </w:r>
            <w:r w:rsidR="0063237F">
              <w:rPr>
                <w:noProof/>
                <w:webHidden/>
              </w:rPr>
              <w:tab/>
            </w:r>
            <w:r w:rsidR="0063237F">
              <w:rPr>
                <w:noProof/>
                <w:webHidden/>
              </w:rPr>
              <w:fldChar w:fldCharType="begin"/>
            </w:r>
            <w:r w:rsidR="0063237F">
              <w:rPr>
                <w:noProof/>
                <w:webHidden/>
              </w:rPr>
              <w:instrText xml:space="preserve"> PAGEREF _Toc64452031 \h </w:instrText>
            </w:r>
            <w:r w:rsidR="0063237F">
              <w:rPr>
                <w:noProof/>
                <w:webHidden/>
              </w:rPr>
            </w:r>
            <w:r w:rsidR="0063237F">
              <w:rPr>
                <w:noProof/>
                <w:webHidden/>
              </w:rPr>
              <w:fldChar w:fldCharType="separate"/>
            </w:r>
            <w:r w:rsidR="00B7667B">
              <w:rPr>
                <w:noProof/>
                <w:webHidden/>
              </w:rPr>
              <w:t>1</w:t>
            </w:r>
            <w:r w:rsidR="0063237F">
              <w:rPr>
                <w:noProof/>
                <w:webHidden/>
              </w:rPr>
              <w:fldChar w:fldCharType="end"/>
            </w:r>
          </w:hyperlink>
        </w:p>
        <w:p w14:paraId="1652FBE5" w14:textId="474BFAEC" w:rsidR="0063237F" w:rsidRDefault="00F61DE8">
          <w:pPr>
            <w:pStyle w:val="TM2"/>
            <w:tabs>
              <w:tab w:val="left" w:pos="880"/>
              <w:tab w:val="right" w:leader="dot" w:pos="9016"/>
            </w:tabs>
            <w:rPr>
              <w:rFonts w:asciiTheme="minorHAnsi" w:eastAsiaTheme="minorEastAsia" w:hAnsiTheme="minorHAnsi" w:cstheme="minorBidi"/>
              <w:noProof/>
              <w:sz w:val="22"/>
              <w:szCs w:val="22"/>
              <w:lang w:val="fr-BE" w:eastAsia="fr-BE"/>
            </w:rPr>
          </w:pPr>
          <w:hyperlink w:anchor="_Toc64452032" w:history="1">
            <w:r w:rsidR="0063237F" w:rsidRPr="004A0126">
              <w:rPr>
                <w:rStyle w:val="Lienhypertexte"/>
                <w:noProof/>
              </w:rPr>
              <w:t>1.3</w:t>
            </w:r>
            <w:r w:rsidR="0063237F">
              <w:rPr>
                <w:rFonts w:asciiTheme="minorHAnsi" w:eastAsiaTheme="minorEastAsia" w:hAnsiTheme="minorHAnsi" w:cstheme="minorBidi"/>
                <w:noProof/>
                <w:sz w:val="22"/>
                <w:szCs w:val="22"/>
                <w:lang w:val="fr-BE" w:eastAsia="fr-BE"/>
              </w:rPr>
              <w:tab/>
            </w:r>
            <w:r w:rsidR="0063237F" w:rsidRPr="004A0126">
              <w:rPr>
                <w:rStyle w:val="Lienhypertexte"/>
                <w:noProof/>
              </w:rPr>
              <w:t>Papel de la institución</w:t>
            </w:r>
            <w:r w:rsidR="0063237F">
              <w:rPr>
                <w:noProof/>
                <w:webHidden/>
              </w:rPr>
              <w:tab/>
            </w:r>
            <w:r w:rsidR="0063237F">
              <w:rPr>
                <w:noProof/>
                <w:webHidden/>
              </w:rPr>
              <w:fldChar w:fldCharType="begin"/>
            </w:r>
            <w:r w:rsidR="0063237F">
              <w:rPr>
                <w:noProof/>
                <w:webHidden/>
              </w:rPr>
              <w:instrText xml:space="preserve"> PAGEREF _Toc64452032 \h </w:instrText>
            </w:r>
            <w:r w:rsidR="0063237F">
              <w:rPr>
                <w:noProof/>
                <w:webHidden/>
              </w:rPr>
            </w:r>
            <w:r w:rsidR="0063237F">
              <w:rPr>
                <w:noProof/>
                <w:webHidden/>
              </w:rPr>
              <w:fldChar w:fldCharType="separate"/>
            </w:r>
            <w:r w:rsidR="00B7667B">
              <w:rPr>
                <w:noProof/>
                <w:webHidden/>
              </w:rPr>
              <w:t>2</w:t>
            </w:r>
            <w:r w:rsidR="0063237F">
              <w:rPr>
                <w:noProof/>
                <w:webHidden/>
              </w:rPr>
              <w:fldChar w:fldCharType="end"/>
            </w:r>
          </w:hyperlink>
        </w:p>
        <w:p w14:paraId="089644FB" w14:textId="3B1B88CF" w:rsidR="0063237F" w:rsidRDefault="00F61DE8">
          <w:pPr>
            <w:pStyle w:val="TM1"/>
            <w:rPr>
              <w:rFonts w:asciiTheme="minorHAnsi" w:eastAsiaTheme="minorEastAsia" w:hAnsiTheme="minorHAnsi" w:cstheme="minorBidi"/>
              <w:noProof/>
              <w:sz w:val="22"/>
              <w:szCs w:val="22"/>
              <w:lang w:val="fr-BE" w:eastAsia="fr-BE"/>
            </w:rPr>
          </w:pPr>
          <w:hyperlink w:anchor="_Toc64452033" w:history="1">
            <w:r w:rsidR="0063237F" w:rsidRPr="004A0126">
              <w:rPr>
                <w:rStyle w:val="Lienhypertexte"/>
                <w:noProof/>
              </w:rPr>
              <w:t>2</w:t>
            </w:r>
            <w:r w:rsidR="0063237F">
              <w:rPr>
                <w:rFonts w:asciiTheme="minorHAnsi" w:eastAsiaTheme="minorEastAsia" w:hAnsiTheme="minorHAnsi" w:cstheme="minorBidi"/>
                <w:noProof/>
                <w:sz w:val="22"/>
                <w:szCs w:val="22"/>
                <w:lang w:val="fr-BE" w:eastAsia="fr-BE"/>
              </w:rPr>
              <w:tab/>
            </w:r>
            <w:r w:rsidR="0063237F" w:rsidRPr="004A0126">
              <w:rPr>
                <w:rStyle w:val="Lienhypertexte"/>
                <w:noProof/>
              </w:rPr>
              <w:t>Descripción de la acción</w:t>
            </w:r>
            <w:r w:rsidR="0063237F">
              <w:rPr>
                <w:noProof/>
                <w:webHidden/>
              </w:rPr>
              <w:tab/>
            </w:r>
            <w:r w:rsidR="0063237F">
              <w:rPr>
                <w:noProof/>
                <w:webHidden/>
              </w:rPr>
              <w:fldChar w:fldCharType="begin"/>
            </w:r>
            <w:r w:rsidR="0063237F">
              <w:rPr>
                <w:noProof/>
                <w:webHidden/>
              </w:rPr>
              <w:instrText xml:space="preserve"> PAGEREF _Toc64452033 \h </w:instrText>
            </w:r>
            <w:r w:rsidR="0063237F">
              <w:rPr>
                <w:noProof/>
                <w:webHidden/>
              </w:rPr>
            </w:r>
            <w:r w:rsidR="0063237F">
              <w:rPr>
                <w:noProof/>
                <w:webHidden/>
              </w:rPr>
              <w:fldChar w:fldCharType="separate"/>
            </w:r>
            <w:r w:rsidR="00B7667B">
              <w:rPr>
                <w:noProof/>
                <w:webHidden/>
              </w:rPr>
              <w:t>3</w:t>
            </w:r>
            <w:r w:rsidR="0063237F">
              <w:rPr>
                <w:noProof/>
                <w:webHidden/>
              </w:rPr>
              <w:fldChar w:fldCharType="end"/>
            </w:r>
          </w:hyperlink>
        </w:p>
        <w:p w14:paraId="07E0FAEC" w14:textId="309142A5" w:rsidR="0063237F" w:rsidRDefault="00F61DE8">
          <w:pPr>
            <w:pStyle w:val="TM2"/>
            <w:tabs>
              <w:tab w:val="left" w:pos="880"/>
              <w:tab w:val="right" w:leader="dot" w:pos="9016"/>
            </w:tabs>
            <w:rPr>
              <w:rFonts w:asciiTheme="minorHAnsi" w:eastAsiaTheme="minorEastAsia" w:hAnsiTheme="minorHAnsi" w:cstheme="minorBidi"/>
              <w:noProof/>
              <w:sz w:val="22"/>
              <w:szCs w:val="22"/>
              <w:lang w:val="fr-BE" w:eastAsia="fr-BE"/>
            </w:rPr>
          </w:pPr>
          <w:hyperlink w:anchor="_Toc64452034" w:history="1">
            <w:r w:rsidR="0063237F" w:rsidRPr="004A0126">
              <w:rPr>
                <w:rStyle w:val="Lienhypertexte"/>
                <w:noProof/>
              </w:rPr>
              <w:t>2.1</w:t>
            </w:r>
            <w:r w:rsidR="0063237F">
              <w:rPr>
                <w:rFonts w:asciiTheme="minorHAnsi" w:eastAsiaTheme="minorEastAsia" w:hAnsiTheme="minorHAnsi" w:cstheme="minorBidi"/>
                <w:noProof/>
                <w:sz w:val="22"/>
                <w:szCs w:val="22"/>
                <w:lang w:val="fr-BE" w:eastAsia="fr-BE"/>
              </w:rPr>
              <w:tab/>
            </w:r>
            <w:r w:rsidR="0063237F" w:rsidRPr="004A0126">
              <w:rPr>
                <w:rStyle w:val="Lienhypertexte"/>
                <w:noProof/>
              </w:rPr>
              <w:t>Objetivo principal</w:t>
            </w:r>
            <w:r w:rsidR="0063237F">
              <w:rPr>
                <w:noProof/>
                <w:webHidden/>
              </w:rPr>
              <w:tab/>
            </w:r>
            <w:r w:rsidR="0063237F">
              <w:rPr>
                <w:noProof/>
                <w:webHidden/>
              </w:rPr>
              <w:fldChar w:fldCharType="begin"/>
            </w:r>
            <w:r w:rsidR="0063237F">
              <w:rPr>
                <w:noProof/>
                <w:webHidden/>
              </w:rPr>
              <w:instrText xml:space="preserve"> PAGEREF _Toc64452034 \h </w:instrText>
            </w:r>
            <w:r w:rsidR="0063237F">
              <w:rPr>
                <w:noProof/>
                <w:webHidden/>
              </w:rPr>
            </w:r>
            <w:r w:rsidR="0063237F">
              <w:rPr>
                <w:noProof/>
                <w:webHidden/>
              </w:rPr>
              <w:fldChar w:fldCharType="separate"/>
            </w:r>
            <w:r w:rsidR="00B7667B">
              <w:rPr>
                <w:noProof/>
                <w:webHidden/>
              </w:rPr>
              <w:t>3</w:t>
            </w:r>
            <w:r w:rsidR="0063237F">
              <w:rPr>
                <w:noProof/>
                <w:webHidden/>
              </w:rPr>
              <w:fldChar w:fldCharType="end"/>
            </w:r>
          </w:hyperlink>
        </w:p>
        <w:p w14:paraId="5D06E9E1" w14:textId="251D14DD" w:rsidR="0063237F" w:rsidRDefault="00F61DE8">
          <w:pPr>
            <w:pStyle w:val="TM2"/>
            <w:tabs>
              <w:tab w:val="left" w:pos="880"/>
              <w:tab w:val="right" w:leader="dot" w:pos="9016"/>
            </w:tabs>
            <w:rPr>
              <w:rFonts w:asciiTheme="minorHAnsi" w:eastAsiaTheme="minorEastAsia" w:hAnsiTheme="minorHAnsi" w:cstheme="minorBidi"/>
              <w:noProof/>
              <w:sz w:val="22"/>
              <w:szCs w:val="22"/>
              <w:lang w:val="fr-BE" w:eastAsia="fr-BE"/>
            </w:rPr>
          </w:pPr>
          <w:hyperlink w:anchor="_Toc64452035" w:history="1">
            <w:r w:rsidR="0063237F" w:rsidRPr="004A0126">
              <w:rPr>
                <w:rStyle w:val="Lienhypertexte"/>
                <w:noProof/>
              </w:rPr>
              <w:t>2.2</w:t>
            </w:r>
            <w:r w:rsidR="0063237F">
              <w:rPr>
                <w:rFonts w:asciiTheme="minorHAnsi" w:eastAsiaTheme="minorEastAsia" w:hAnsiTheme="minorHAnsi" w:cstheme="minorBidi"/>
                <w:noProof/>
                <w:sz w:val="22"/>
                <w:szCs w:val="22"/>
                <w:lang w:val="fr-BE" w:eastAsia="fr-BE"/>
              </w:rPr>
              <w:tab/>
            </w:r>
            <w:r w:rsidR="0063237F" w:rsidRPr="004A0126">
              <w:rPr>
                <w:rStyle w:val="Lienhypertexte"/>
                <w:noProof/>
              </w:rPr>
              <w:t>Objetivos específicos</w:t>
            </w:r>
            <w:r w:rsidR="0063237F">
              <w:rPr>
                <w:noProof/>
                <w:webHidden/>
              </w:rPr>
              <w:tab/>
            </w:r>
            <w:r w:rsidR="0063237F">
              <w:rPr>
                <w:noProof/>
                <w:webHidden/>
              </w:rPr>
              <w:fldChar w:fldCharType="begin"/>
            </w:r>
            <w:r w:rsidR="0063237F">
              <w:rPr>
                <w:noProof/>
                <w:webHidden/>
              </w:rPr>
              <w:instrText xml:space="preserve"> PAGEREF _Toc64452035 \h </w:instrText>
            </w:r>
            <w:r w:rsidR="0063237F">
              <w:rPr>
                <w:noProof/>
                <w:webHidden/>
              </w:rPr>
            </w:r>
            <w:r w:rsidR="0063237F">
              <w:rPr>
                <w:noProof/>
                <w:webHidden/>
              </w:rPr>
              <w:fldChar w:fldCharType="separate"/>
            </w:r>
            <w:r w:rsidR="00B7667B">
              <w:rPr>
                <w:noProof/>
                <w:webHidden/>
              </w:rPr>
              <w:t>3</w:t>
            </w:r>
            <w:r w:rsidR="0063237F">
              <w:rPr>
                <w:noProof/>
                <w:webHidden/>
              </w:rPr>
              <w:fldChar w:fldCharType="end"/>
            </w:r>
          </w:hyperlink>
        </w:p>
        <w:p w14:paraId="6D4734C7" w14:textId="502E42D9" w:rsidR="0063237F" w:rsidRDefault="00F61DE8">
          <w:pPr>
            <w:pStyle w:val="TM2"/>
            <w:tabs>
              <w:tab w:val="left" w:pos="880"/>
              <w:tab w:val="right" w:leader="dot" w:pos="9016"/>
            </w:tabs>
            <w:rPr>
              <w:rFonts w:asciiTheme="minorHAnsi" w:eastAsiaTheme="minorEastAsia" w:hAnsiTheme="minorHAnsi" w:cstheme="minorBidi"/>
              <w:noProof/>
              <w:sz w:val="22"/>
              <w:szCs w:val="22"/>
              <w:lang w:val="fr-BE" w:eastAsia="fr-BE"/>
            </w:rPr>
          </w:pPr>
          <w:hyperlink w:anchor="_Toc64452036" w:history="1">
            <w:r w:rsidR="0063237F" w:rsidRPr="004A0126">
              <w:rPr>
                <w:rStyle w:val="Lienhypertexte"/>
                <w:noProof/>
              </w:rPr>
              <w:t>2.3</w:t>
            </w:r>
            <w:r w:rsidR="0063237F">
              <w:rPr>
                <w:rFonts w:asciiTheme="minorHAnsi" w:eastAsiaTheme="minorEastAsia" w:hAnsiTheme="minorHAnsi" w:cstheme="minorBidi"/>
                <w:noProof/>
                <w:sz w:val="22"/>
                <w:szCs w:val="22"/>
                <w:lang w:val="fr-BE" w:eastAsia="fr-BE"/>
              </w:rPr>
              <w:tab/>
            </w:r>
            <w:r w:rsidR="0063237F" w:rsidRPr="004A0126">
              <w:rPr>
                <w:rStyle w:val="Lienhypertexte"/>
                <w:noProof/>
              </w:rPr>
              <w:t>Resultados esperados</w:t>
            </w:r>
            <w:r w:rsidR="0063237F">
              <w:rPr>
                <w:noProof/>
                <w:webHidden/>
              </w:rPr>
              <w:tab/>
            </w:r>
            <w:r w:rsidR="0063237F">
              <w:rPr>
                <w:noProof/>
                <w:webHidden/>
              </w:rPr>
              <w:fldChar w:fldCharType="begin"/>
            </w:r>
            <w:r w:rsidR="0063237F">
              <w:rPr>
                <w:noProof/>
                <w:webHidden/>
              </w:rPr>
              <w:instrText xml:space="preserve"> PAGEREF _Toc64452036 \h </w:instrText>
            </w:r>
            <w:r w:rsidR="0063237F">
              <w:rPr>
                <w:noProof/>
                <w:webHidden/>
              </w:rPr>
            </w:r>
            <w:r w:rsidR="0063237F">
              <w:rPr>
                <w:noProof/>
                <w:webHidden/>
              </w:rPr>
              <w:fldChar w:fldCharType="separate"/>
            </w:r>
            <w:r w:rsidR="00B7667B">
              <w:rPr>
                <w:noProof/>
                <w:webHidden/>
              </w:rPr>
              <w:t>3</w:t>
            </w:r>
            <w:r w:rsidR="0063237F">
              <w:rPr>
                <w:noProof/>
                <w:webHidden/>
              </w:rPr>
              <w:fldChar w:fldCharType="end"/>
            </w:r>
          </w:hyperlink>
        </w:p>
        <w:p w14:paraId="5FC0A08A" w14:textId="0E6DFDFF" w:rsidR="0063237F" w:rsidRDefault="00F61DE8">
          <w:pPr>
            <w:pStyle w:val="TM2"/>
            <w:tabs>
              <w:tab w:val="left" w:pos="880"/>
              <w:tab w:val="right" w:leader="dot" w:pos="9016"/>
            </w:tabs>
            <w:rPr>
              <w:rFonts w:asciiTheme="minorHAnsi" w:eastAsiaTheme="minorEastAsia" w:hAnsiTheme="minorHAnsi" w:cstheme="minorBidi"/>
              <w:noProof/>
              <w:sz w:val="22"/>
              <w:szCs w:val="22"/>
              <w:lang w:val="fr-BE" w:eastAsia="fr-BE"/>
            </w:rPr>
          </w:pPr>
          <w:hyperlink w:anchor="_Toc64452037" w:history="1">
            <w:r w:rsidR="0063237F" w:rsidRPr="004A0126">
              <w:rPr>
                <w:rStyle w:val="Lienhypertexte"/>
                <w:noProof/>
              </w:rPr>
              <w:t>2.4</w:t>
            </w:r>
            <w:r w:rsidR="0063237F">
              <w:rPr>
                <w:rFonts w:asciiTheme="minorHAnsi" w:eastAsiaTheme="minorEastAsia" w:hAnsiTheme="minorHAnsi" w:cstheme="minorBidi"/>
                <w:noProof/>
                <w:sz w:val="22"/>
                <w:szCs w:val="22"/>
                <w:lang w:val="fr-BE" w:eastAsia="fr-BE"/>
              </w:rPr>
              <w:tab/>
            </w:r>
            <w:r w:rsidR="0063237F" w:rsidRPr="004A0126">
              <w:rPr>
                <w:rStyle w:val="Lienhypertexte"/>
                <w:noProof/>
              </w:rPr>
              <w:t>Entregables finales esperados</w:t>
            </w:r>
            <w:r w:rsidR="0063237F">
              <w:rPr>
                <w:noProof/>
                <w:webHidden/>
              </w:rPr>
              <w:tab/>
            </w:r>
            <w:r w:rsidR="0063237F">
              <w:rPr>
                <w:noProof/>
                <w:webHidden/>
              </w:rPr>
              <w:fldChar w:fldCharType="begin"/>
            </w:r>
            <w:r w:rsidR="0063237F">
              <w:rPr>
                <w:noProof/>
                <w:webHidden/>
              </w:rPr>
              <w:instrText xml:space="preserve"> PAGEREF _Toc64452037 \h </w:instrText>
            </w:r>
            <w:r w:rsidR="0063237F">
              <w:rPr>
                <w:noProof/>
                <w:webHidden/>
              </w:rPr>
            </w:r>
            <w:r w:rsidR="0063237F">
              <w:rPr>
                <w:noProof/>
                <w:webHidden/>
              </w:rPr>
              <w:fldChar w:fldCharType="separate"/>
            </w:r>
            <w:r w:rsidR="00B7667B">
              <w:rPr>
                <w:noProof/>
                <w:webHidden/>
              </w:rPr>
              <w:t>3</w:t>
            </w:r>
            <w:r w:rsidR="0063237F">
              <w:rPr>
                <w:noProof/>
                <w:webHidden/>
              </w:rPr>
              <w:fldChar w:fldCharType="end"/>
            </w:r>
          </w:hyperlink>
        </w:p>
        <w:p w14:paraId="7BDBBDD9" w14:textId="5936D143" w:rsidR="0063237F" w:rsidRDefault="00F61DE8">
          <w:pPr>
            <w:pStyle w:val="TM1"/>
            <w:rPr>
              <w:rFonts w:asciiTheme="minorHAnsi" w:eastAsiaTheme="minorEastAsia" w:hAnsiTheme="minorHAnsi" w:cstheme="minorBidi"/>
              <w:noProof/>
              <w:sz w:val="22"/>
              <w:szCs w:val="22"/>
              <w:lang w:val="fr-BE" w:eastAsia="fr-BE"/>
            </w:rPr>
          </w:pPr>
          <w:hyperlink w:anchor="_Toc64452038" w:history="1">
            <w:r w:rsidR="0063237F" w:rsidRPr="004A0126">
              <w:rPr>
                <w:rStyle w:val="Lienhypertexte"/>
                <w:noProof/>
              </w:rPr>
              <w:t>3</w:t>
            </w:r>
            <w:r w:rsidR="0063237F">
              <w:rPr>
                <w:rFonts w:asciiTheme="minorHAnsi" w:eastAsiaTheme="minorEastAsia" w:hAnsiTheme="minorHAnsi" w:cstheme="minorBidi"/>
                <w:noProof/>
                <w:sz w:val="22"/>
                <w:szCs w:val="22"/>
                <w:lang w:val="fr-BE" w:eastAsia="fr-BE"/>
              </w:rPr>
              <w:tab/>
            </w:r>
            <w:r w:rsidR="0063237F" w:rsidRPr="004A0126">
              <w:rPr>
                <w:rStyle w:val="Lienhypertexte"/>
                <w:noProof/>
              </w:rPr>
              <w:t>Metodología</w:t>
            </w:r>
            <w:r w:rsidR="0063237F">
              <w:rPr>
                <w:noProof/>
                <w:webHidden/>
              </w:rPr>
              <w:tab/>
            </w:r>
            <w:r w:rsidR="0063237F">
              <w:rPr>
                <w:noProof/>
                <w:webHidden/>
              </w:rPr>
              <w:fldChar w:fldCharType="begin"/>
            </w:r>
            <w:r w:rsidR="0063237F">
              <w:rPr>
                <w:noProof/>
                <w:webHidden/>
              </w:rPr>
              <w:instrText xml:space="preserve"> PAGEREF _Toc64452038 \h </w:instrText>
            </w:r>
            <w:r w:rsidR="0063237F">
              <w:rPr>
                <w:noProof/>
                <w:webHidden/>
              </w:rPr>
            </w:r>
            <w:r w:rsidR="0063237F">
              <w:rPr>
                <w:noProof/>
                <w:webHidden/>
              </w:rPr>
              <w:fldChar w:fldCharType="separate"/>
            </w:r>
            <w:r w:rsidR="00B7667B">
              <w:rPr>
                <w:noProof/>
                <w:webHidden/>
              </w:rPr>
              <w:t>4</w:t>
            </w:r>
            <w:r w:rsidR="0063237F">
              <w:rPr>
                <w:noProof/>
                <w:webHidden/>
              </w:rPr>
              <w:fldChar w:fldCharType="end"/>
            </w:r>
          </w:hyperlink>
        </w:p>
        <w:p w14:paraId="380F275E" w14:textId="4E316540" w:rsidR="0063237F" w:rsidRDefault="00F61DE8">
          <w:pPr>
            <w:pStyle w:val="TM2"/>
            <w:tabs>
              <w:tab w:val="left" w:pos="880"/>
              <w:tab w:val="right" w:leader="dot" w:pos="9016"/>
            </w:tabs>
            <w:rPr>
              <w:rFonts w:asciiTheme="minorHAnsi" w:eastAsiaTheme="minorEastAsia" w:hAnsiTheme="minorHAnsi" w:cstheme="minorBidi"/>
              <w:noProof/>
              <w:sz w:val="22"/>
              <w:szCs w:val="22"/>
              <w:lang w:val="fr-BE" w:eastAsia="fr-BE"/>
            </w:rPr>
          </w:pPr>
          <w:hyperlink w:anchor="_Toc64452039" w:history="1">
            <w:r w:rsidR="0063237F" w:rsidRPr="004A0126">
              <w:rPr>
                <w:rStyle w:val="Lienhypertexte"/>
                <w:noProof/>
              </w:rPr>
              <w:t>3.1</w:t>
            </w:r>
            <w:r w:rsidR="0063237F">
              <w:rPr>
                <w:rFonts w:asciiTheme="minorHAnsi" w:eastAsiaTheme="minorEastAsia" w:hAnsiTheme="minorHAnsi" w:cstheme="minorBidi"/>
                <w:noProof/>
                <w:sz w:val="22"/>
                <w:szCs w:val="22"/>
                <w:lang w:val="fr-BE" w:eastAsia="fr-BE"/>
              </w:rPr>
              <w:tab/>
            </w:r>
            <w:r w:rsidR="0063237F" w:rsidRPr="004A0126">
              <w:rPr>
                <w:rStyle w:val="Lienhypertexte"/>
                <w:noProof/>
              </w:rPr>
              <w:t>Metodología general (de la acción)</w:t>
            </w:r>
            <w:r w:rsidR="0063237F">
              <w:rPr>
                <w:noProof/>
                <w:webHidden/>
              </w:rPr>
              <w:tab/>
            </w:r>
            <w:r w:rsidR="0063237F">
              <w:rPr>
                <w:noProof/>
                <w:webHidden/>
              </w:rPr>
              <w:fldChar w:fldCharType="begin"/>
            </w:r>
            <w:r w:rsidR="0063237F">
              <w:rPr>
                <w:noProof/>
                <w:webHidden/>
              </w:rPr>
              <w:instrText xml:space="preserve"> PAGEREF _Toc64452039 \h </w:instrText>
            </w:r>
            <w:r w:rsidR="0063237F">
              <w:rPr>
                <w:noProof/>
                <w:webHidden/>
              </w:rPr>
            </w:r>
            <w:r w:rsidR="0063237F">
              <w:rPr>
                <w:noProof/>
                <w:webHidden/>
              </w:rPr>
              <w:fldChar w:fldCharType="separate"/>
            </w:r>
            <w:r w:rsidR="00B7667B">
              <w:rPr>
                <w:noProof/>
                <w:webHidden/>
              </w:rPr>
              <w:t>4</w:t>
            </w:r>
            <w:r w:rsidR="0063237F">
              <w:rPr>
                <w:noProof/>
                <w:webHidden/>
              </w:rPr>
              <w:fldChar w:fldCharType="end"/>
            </w:r>
          </w:hyperlink>
        </w:p>
        <w:p w14:paraId="38660C9A" w14:textId="7E1A40BD" w:rsidR="0063237F" w:rsidRDefault="00F61DE8">
          <w:pPr>
            <w:pStyle w:val="TM2"/>
            <w:tabs>
              <w:tab w:val="left" w:pos="880"/>
              <w:tab w:val="right" w:leader="dot" w:pos="9016"/>
            </w:tabs>
            <w:rPr>
              <w:rFonts w:asciiTheme="minorHAnsi" w:eastAsiaTheme="minorEastAsia" w:hAnsiTheme="minorHAnsi" w:cstheme="minorBidi"/>
              <w:noProof/>
              <w:sz w:val="22"/>
              <w:szCs w:val="22"/>
              <w:lang w:val="fr-BE" w:eastAsia="fr-BE"/>
            </w:rPr>
          </w:pPr>
          <w:hyperlink w:anchor="_Toc64452040" w:history="1">
            <w:r w:rsidR="0063237F" w:rsidRPr="004A0126">
              <w:rPr>
                <w:rStyle w:val="Lienhypertexte"/>
                <w:noProof/>
              </w:rPr>
              <w:t>3.2</w:t>
            </w:r>
            <w:r w:rsidR="0063237F">
              <w:rPr>
                <w:rFonts w:asciiTheme="minorHAnsi" w:eastAsiaTheme="minorEastAsia" w:hAnsiTheme="minorHAnsi" w:cstheme="minorBidi"/>
                <w:noProof/>
                <w:sz w:val="22"/>
                <w:szCs w:val="22"/>
                <w:lang w:val="fr-BE" w:eastAsia="fr-BE"/>
              </w:rPr>
              <w:tab/>
            </w:r>
            <w:r w:rsidR="0063237F" w:rsidRPr="004A0126">
              <w:rPr>
                <w:rStyle w:val="Lienhypertexte"/>
                <w:noProof/>
              </w:rPr>
              <w:t>Actividades programadas (plan de trabajo de la acción)</w:t>
            </w:r>
            <w:r w:rsidR="0063237F">
              <w:rPr>
                <w:noProof/>
                <w:webHidden/>
              </w:rPr>
              <w:tab/>
            </w:r>
            <w:r w:rsidR="0063237F">
              <w:rPr>
                <w:noProof/>
                <w:webHidden/>
              </w:rPr>
              <w:fldChar w:fldCharType="begin"/>
            </w:r>
            <w:r w:rsidR="0063237F">
              <w:rPr>
                <w:noProof/>
                <w:webHidden/>
              </w:rPr>
              <w:instrText xml:space="preserve"> PAGEREF _Toc64452040 \h </w:instrText>
            </w:r>
            <w:r w:rsidR="0063237F">
              <w:rPr>
                <w:noProof/>
                <w:webHidden/>
              </w:rPr>
            </w:r>
            <w:r w:rsidR="0063237F">
              <w:rPr>
                <w:noProof/>
                <w:webHidden/>
              </w:rPr>
              <w:fldChar w:fldCharType="separate"/>
            </w:r>
            <w:r w:rsidR="00B7667B">
              <w:rPr>
                <w:noProof/>
                <w:webHidden/>
              </w:rPr>
              <w:t>5</w:t>
            </w:r>
            <w:r w:rsidR="0063237F">
              <w:rPr>
                <w:noProof/>
                <w:webHidden/>
              </w:rPr>
              <w:fldChar w:fldCharType="end"/>
            </w:r>
          </w:hyperlink>
        </w:p>
        <w:p w14:paraId="3DFE466A" w14:textId="40A049CB" w:rsidR="0063237F" w:rsidRDefault="00F61DE8">
          <w:pPr>
            <w:pStyle w:val="TM2"/>
            <w:tabs>
              <w:tab w:val="left" w:pos="880"/>
              <w:tab w:val="right" w:leader="dot" w:pos="9016"/>
            </w:tabs>
            <w:rPr>
              <w:rFonts w:asciiTheme="minorHAnsi" w:eastAsiaTheme="minorEastAsia" w:hAnsiTheme="minorHAnsi" w:cstheme="minorBidi"/>
              <w:noProof/>
              <w:sz w:val="22"/>
              <w:szCs w:val="22"/>
              <w:lang w:val="fr-BE" w:eastAsia="fr-BE"/>
            </w:rPr>
          </w:pPr>
          <w:hyperlink w:anchor="_Toc64452041" w:history="1">
            <w:r w:rsidR="0063237F" w:rsidRPr="004A0126">
              <w:rPr>
                <w:rStyle w:val="Lienhypertexte"/>
                <w:noProof/>
              </w:rPr>
              <w:t>3.3</w:t>
            </w:r>
            <w:r w:rsidR="0063237F">
              <w:rPr>
                <w:rFonts w:asciiTheme="minorHAnsi" w:eastAsiaTheme="minorEastAsia" w:hAnsiTheme="minorHAnsi" w:cstheme="minorBidi"/>
                <w:noProof/>
                <w:sz w:val="22"/>
                <w:szCs w:val="22"/>
                <w:lang w:val="fr-BE" w:eastAsia="fr-BE"/>
              </w:rPr>
              <w:tab/>
            </w:r>
            <w:r w:rsidR="0063237F" w:rsidRPr="004A0126">
              <w:rPr>
                <w:rStyle w:val="Lienhypertexte"/>
                <w:noProof/>
              </w:rPr>
              <w:t>Inclusión de temas transversales</w:t>
            </w:r>
            <w:r w:rsidR="0063237F">
              <w:rPr>
                <w:noProof/>
                <w:webHidden/>
              </w:rPr>
              <w:tab/>
            </w:r>
            <w:r w:rsidR="0063237F">
              <w:rPr>
                <w:noProof/>
                <w:webHidden/>
              </w:rPr>
              <w:fldChar w:fldCharType="begin"/>
            </w:r>
            <w:r w:rsidR="0063237F">
              <w:rPr>
                <w:noProof/>
                <w:webHidden/>
              </w:rPr>
              <w:instrText xml:space="preserve"> PAGEREF _Toc64452041 \h </w:instrText>
            </w:r>
            <w:r w:rsidR="0063237F">
              <w:rPr>
                <w:noProof/>
                <w:webHidden/>
              </w:rPr>
            </w:r>
            <w:r w:rsidR="0063237F">
              <w:rPr>
                <w:noProof/>
                <w:webHidden/>
              </w:rPr>
              <w:fldChar w:fldCharType="separate"/>
            </w:r>
            <w:r w:rsidR="00B7667B">
              <w:rPr>
                <w:noProof/>
                <w:webHidden/>
              </w:rPr>
              <w:t>5</w:t>
            </w:r>
            <w:r w:rsidR="0063237F">
              <w:rPr>
                <w:noProof/>
                <w:webHidden/>
              </w:rPr>
              <w:fldChar w:fldCharType="end"/>
            </w:r>
          </w:hyperlink>
        </w:p>
        <w:p w14:paraId="5EE01B82" w14:textId="6E50EB43" w:rsidR="0063237F" w:rsidRDefault="00F61DE8">
          <w:pPr>
            <w:pStyle w:val="TM1"/>
            <w:rPr>
              <w:rFonts w:asciiTheme="minorHAnsi" w:eastAsiaTheme="minorEastAsia" w:hAnsiTheme="minorHAnsi" w:cstheme="minorBidi"/>
              <w:noProof/>
              <w:sz w:val="22"/>
              <w:szCs w:val="22"/>
              <w:lang w:val="fr-BE" w:eastAsia="fr-BE"/>
            </w:rPr>
          </w:pPr>
          <w:hyperlink w:anchor="_Toc64452042" w:history="1">
            <w:r w:rsidR="0063237F" w:rsidRPr="004A0126">
              <w:rPr>
                <w:rStyle w:val="Lienhypertexte"/>
                <w:noProof/>
              </w:rPr>
              <w:t>4</w:t>
            </w:r>
            <w:r w:rsidR="0063237F">
              <w:rPr>
                <w:rFonts w:asciiTheme="minorHAnsi" w:eastAsiaTheme="minorEastAsia" w:hAnsiTheme="minorHAnsi" w:cstheme="minorBidi"/>
                <w:noProof/>
                <w:sz w:val="22"/>
                <w:szCs w:val="22"/>
                <w:lang w:val="fr-BE" w:eastAsia="fr-BE"/>
              </w:rPr>
              <w:tab/>
            </w:r>
            <w:r w:rsidR="0063237F" w:rsidRPr="004A0126">
              <w:rPr>
                <w:rStyle w:val="Lienhypertexte"/>
                <w:noProof/>
              </w:rPr>
              <w:t>descripción de la o las actividades</w:t>
            </w:r>
            <w:r w:rsidR="0063237F">
              <w:rPr>
                <w:noProof/>
                <w:webHidden/>
              </w:rPr>
              <w:tab/>
            </w:r>
            <w:r w:rsidR="0063237F">
              <w:rPr>
                <w:noProof/>
                <w:webHidden/>
              </w:rPr>
              <w:fldChar w:fldCharType="begin"/>
            </w:r>
            <w:r w:rsidR="0063237F">
              <w:rPr>
                <w:noProof/>
                <w:webHidden/>
              </w:rPr>
              <w:instrText xml:space="preserve"> PAGEREF _Toc64452042 \h </w:instrText>
            </w:r>
            <w:r w:rsidR="0063237F">
              <w:rPr>
                <w:noProof/>
                <w:webHidden/>
              </w:rPr>
            </w:r>
            <w:r w:rsidR="0063237F">
              <w:rPr>
                <w:noProof/>
                <w:webHidden/>
              </w:rPr>
              <w:fldChar w:fldCharType="separate"/>
            </w:r>
            <w:r w:rsidR="00B7667B">
              <w:rPr>
                <w:noProof/>
                <w:webHidden/>
              </w:rPr>
              <w:t>5</w:t>
            </w:r>
            <w:r w:rsidR="0063237F">
              <w:rPr>
                <w:noProof/>
                <w:webHidden/>
              </w:rPr>
              <w:fldChar w:fldCharType="end"/>
            </w:r>
          </w:hyperlink>
        </w:p>
        <w:p w14:paraId="568C439C" w14:textId="092CE2E9" w:rsidR="0063237F" w:rsidRDefault="00F61DE8">
          <w:pPr>
            <w:pStyle w:val="TM2"/>
            <w:tabs>
              <w:tab w:val="left" w:pos="880"/>
              <w:tab w:val="right" w:leader="dot" w:pos="9016"/>
            </w:tabs>
            <w:rPr>
              <w:rFonts w:asciiTheme="minorHAnsi" w:eastAsiaTheme="minorEastAsia" w:hAnsiTheme="minorHAnsi" w:cstheme="minorBidi"/>
              <w:noProof/>
              <w:sz w:val="22"/>
              <w:szCs w:val="22"/>
              <w:lang w:val="fr-BE" w:eastAsia="fr-BE"/>
            </w:rPr>
          </w:pPr>
          <w:hyperlink w:anchor="_Toc64452043" w:history="1">
            <w:r w:rsidR="0063237F" w:rsidRPr="004A0126">
              <w:rPr>
                <w:rStyle w:val="Lienhypertexte"/>
                <w:noProof/>
              </w:rPr>
              <w:t>4.1</w:t>
            </w:r>
            <w:r w:rsidR="0063237F">
              <w:rPr>
                <w:rFonts w:asciiTheme="minorHAnsi" w:eastAsiaTheme="minorEastAsia" w:hAnsiTheme="minorHAnsi" w:cstheme="minorBidi"/>
                <w:noProof/>
                <w:sz w:val="22"/>
                <w:szCs w:val="22"/>
                <w:lang w:val="fr-BE" w:eastAsia="fr-BE"/>
              </w:rPr>
              <w:tab/>
            </w:r>
            <w:r w:rsidR="0063237F" w:rsidRPr="004A0126">
              <w:rPr>
                <w:rStyle w:val="Lienhypertexte"/>
                <w:noProof/>
              </w:rPr>
              <w:t>Tareas programadas</w:t>
            </w:r>
            <w:r w:rsidR="0063237F">
              <w:rPr>
                <w:noProof/>
                <w:webHidden/>
              </w:rPr>
              <w:tab/>
            </w:r>
            <w:r w:rsidR="0063237F">
              <w:rPr>
                <w:noProof/>
                <w:webHidden/>
              </w:rPr>
              <w:fldChar w:fldCharType="begin"/>
            </w:r>
            <w:r w:rsidR="0063237F">
              <w:rPr>
                <w:noProof/>
                <w:webHidden/>
              </w:rPr>
              <w:instrText xml:space="preserve"> PAGEREF _Toc64452043 \h </w:instrText>
            </w:r>
            <w:r w:rsidR="0063237F">
              <w:rPr>
                <w:noProof/>
                <w:webHidden/>
              </w:rPr>
            </w:r>
            <w:r w:rsidR="0063237F">
              <w:rPr>
                <w:noProof/>
                <w:webHidden/>
              </w:rPr>
              <w:fldChar w:fldCharType="separate"/>
            </w:r>
            <w:r w:rsidR="00B7667B">
              <w:rPr>
                <w:noProof/>
                <w:webHidden/>
              </w:rPr>
              <w:t>5</w:t>
            </w:r>
            <w:r w:rsidR="0063237F">
              <w:rPr>
                <w:noProof/>
                <w:webHidden/>
              </w:rPr>
              <w:fldChar w:fldCharType="end"/>
            </w:r>
          </w:hyperlink>
        </w:p>
        <w:p w14:paraId="5E0A9B66" w14:textId="038FDBED" w:rsidR="0063237F" w:rsidRDefault="00F61DE8">
          <w:pPr>
            <w:pStyle w:val="TM2"/>
            <w:tabs>
              <w:tab w:val="left" w:pos="880"/>
              <w:tab w:val="right" w:leader="dot" w:pos="9016"/>
            </w:tabs>
            <w:rPr>
              <w:rFonts w:asciiTheme="minorHAnsi" w:eastAsiaTheme="minorEastAsia" w:hAnsiTheme="minorHAnsi" w:cstheme="minorBidi"/>
              <w:noProof/>
              <w:sz w:val="22"/>
              <w:szCs w:val="22"/>
              <w:lang w:val="fr-BE" w:eastAsia="fr-BE"/>
            </w:rPr>
          </w:pPr>
          <w:hyperlink w:anchor="_Toc64452044" w:history="1">
            <w:r w:rsidR="0063237F" w:rsidRPr="004A0126">
              <w:rPr>
                <w:rStyle w:val="Lienhypertexte"/>
                <w:noProof/>
              </w:rPr>
              <w:t>4.2</w:t>
            </w:r>
            <w:r w:rsidR="0063237F">
              <w:rPr>
                <w:rFonts w:asciiTheme="minorHAnsi" w:eastAsiaTheme="minorEastAsia" w:hAnsiTheme="minorHAnsi" w:cstheme="minorBidi"/>
                <w:noProof/>
                <w:sz w:val="22"/>
                <w:szCs w:val="22"/>
                <w:lang w:val="fr-BE" w:eastAsia="fr-BE"/>
              </w:rPr>
              <w:tab/>
            </w:r>
            <w:r w:rsidR="0063237F" w:rsidRPr="004A0126">
              <w:rPr>
                <w:rStyle w:val="Lienhypertexte"/>
                <w:noProof/>
              </w:rPr>
              <w:t>Entregables esperados</w:t>
            </w:r>
            <w:r w:rsidR="0063237F">
              <w:rPr>
                <w:noProof/>
                <w:webHidden/>
              </w:rPr>
              <w:tab/>
            </w:r>
            <w:r w:rsidR="0063237F">
              <w:rPr>
                <w:noProof/>
                <w:webHidden/>
              </w:rPr>
              <w:fldChar w:fldCharType="begin"/>
            </w:r>
            <w:r w:rsidR="0063237F">
              <w:rPr>
                <w:noProof/>
                <w:webHidden/>
              </w:rPr>
              <w:instrText xml:space="preserve"> PAGEREF _Toc64452044 \h </w:instrText>
            </w:r>
            <w:r w:rsidR="0063237F">
              <w:rPr>
                <w:noProof/>
                <w:webHidden/>
              </w:rPr>
            </w:r>
            <w:r w:rsidR="0063237F">
              <w:rPr>
                <w:noProof/>
                <w:webHidden/>
              </w:rPr>
              <w:fldChar w:fldCharType="separate"/>
            </w:r>
            <w:r w:rsidR="00B7667B">
              <w:rPr>
                <w:noProof/>
                <w:webHidden/>
              </w:rPr>
              <w:t>7</w:t>
            </w:r>
            <w:r w:rsidR="0063237F">
              <w:rPr>
                <w:noProof/>
                <w:webHidden/>
              </w:rPr>
              <w:fldChar w:fldCharType="end"/>
            </w:r>
          </w:hyperlink>
        </w:p>
        <w:p w14:paraId="57F88F31" w14:textId="0A951A04" w:rsidR="0063237F" w:rsidRDefault="00F61DE8">
          <w:pPr>
            <w:pStyle w:val="TM3"/>
            <w:tabs>
              <w:tab w:val="left" w:pos="1100"/>
              <w:tab w:val="right" w:leader="dot" w:pos="9016"/>
            </w:tabs>
            <w:rPr>
              <w:rFonts w:asciiTheme="minorHAnsi" w:eastAsiaTheme="minorEastAsia" w:hAnsiTheme="minorHAnsi" w:cstheme="minorBidi"/>
              <w:noProof/>
              <w:sz w:val="22"/>
              <w:szCs w:val="22"/>
              <w:lang w:val="fr-BE" w:eastAsia="fr-BE"/>
            </w:rPr>
          </w:pPr>
          <w:hyperlink w:anchor="_Toc64452045" w:history="1">
            <w:r w:rsidR="0063237F" w:rsidRPr="004A0126">
              <w:rPr>
                <w:rStyle w:val="Lienhypertexte"/>
                <w:noProof/>
              </w:rPr>
              <w:t>4.2.1</w:t>
            </w:r>
            <w:r w:rsidR="0063237F">
              <w:rPr>
                <w:rFonts w:asciiTheme="minorHAnsi" w:eastAsiaTheme="minorEastAsia" w:hAnsiTheme="minorHAnsi" w:cstheme="minorBidi"/>
                <w:noProof/>
                <w:sz w:val="22"/>
                <w:szCs w:val="22"/>
                <w:lang w:val="fr-BE" w:eastAsia="fr-BE"/>
              </w:rPr>
              <w:tab/>
            </w:r>
            <w:r w:rsidR="0063237F" w:rsidRPr="004A0126">
              <w:rPr>
                <w:rStyle w:val="Lienhypertexte"/>
                <w:noProof/>
              </w:rPr>
              <w:t>Entregables previos a la misión</w:t>
            </w:r>
            <w:r w:rsidR="0063237F">
              <w:rPr>
                <w:noProof/>
                <w:webHidden/>
              </w:rPr>
              <w:tab/>
            </w:r>
            <w:r w:rsidR="0063237F">
              <w:rPr>
                <w:noProof/>
                <w:webHidden/>
              </w:rPr>
              <w:fldChar w:fldCharType="begin"/>
            </w:r>
            <w:r w:rsidR="0063237F">
              <w:rPr>
                <w:noProof/>
                <w:webHidden/>
              </w:rPr>
              <w:instrText xml:space="preserve"> PAGEREF _Toc64452045 \h </w:instrText>
            </w:r>
            <w:r w:rsidR="0063237F">
              <w:rPr>
                <w:noProof/>
                <w:webHidden/>
              </w:rPr>
            </w:r>
            <w:r w:rsidR="0063237F">
              <w:rPr>
                <w:noProof/>
                <w:webHidden/>
              </w:rPr>
              <w:fldChar w:fldCharType="separate"/>
            </w:r>
            <w:r w:rsidR="00B7667B">
              <w:rPr>
                <w:noProof/>
                <w:webHidden/>
              </w:rPr>
              <w:t>7</w:t>
            </w:r>
            <w:r w:rsidR="0063237F">
              <w:rPr>
                <w:noProof/>
                <w:webHidden/>
              </w:rPr>
              <w:fldChar w:fldCharType="end"/>
            </w:r>
          </w:hyperlink>
        </w:p>
        <w:p w14:paraId="759A1D4B" w14:textId="325C98F4" w:rsidR="0063237F" w:rsidRDefault="00F61DE8">
          <w:pPr>
            <w:pStyle w:val="TM3"/>
            <w:tabs>
              <w:tab w:val="left" w:pos="1100"/>
              <w:tab w:val="right" w:leader="dot" w:pos="9016"/>
            </w:tabs>
            <w:rPr>
              <w:rFonts w:asciiTheme="minorHAnsi" w:eastAsiaTheme="minorEastAsia" w:hAnsiTheme="minorHAnsi" w:cstheme="minorBidi"/>
              <w:noProof/>
              <w:sz w:val="22"/>
              <w:szCs w:val="22"/>
              <w:lang w:val="fr-BE" w:eastAsia="fr-BE"/>
            </w:rPr>
          </w:pPr>
          <w:hyperlink w:anchor="_Toc64452046" w:history="1">
            <w:r w:rsidR="0063237F" w:rsidRPr="004A0126">
              <w:rPr>
                <w:rStyle w:val="Lienhypertexte"/>
                <w:noProof/>
              </w:rPr>
              <w:t>4.2.2</w:t>
            </w:r>
            <w:r w:rsidR="0063237F">
              <w:rPr>
                <w:rFonts w:asciiTheme="minorHAnsi" w:eastAsiaTheme="minorEastAsia" w:hAnsiTheme="minorHAnsi" w:cstheme="minorBidi"/>
                <w:noProof/>
                <w:sz w:val="22"/>
                <w:szCs w:val="22"/>
                <w:lang w:val="fr-BE" w:eastAsia="fr-BE"/>
              </w:rPr>
              <w:tab/>
            </w:r>
            <w:r w:rsidR="0063237F" w:rsidRPr="004A0126">
              <w:rPr>
                <w:rStyle w:val="Lienhypertexte"/>
                <w:noProof/>
              </w:rPr>
              <w:t>Entregables finales</w:t>
            </w:r>
            <w:r w:rsidR="0063237F">
              <w:rPr>
                <w:noProof/>
                <w:webHidden/>
              </w:rPr>
              <w:tab/>
            </w:r>
            <w:r w:rsidR="0063237F">
              <w:rPr>
                <w:noProof/>
                <w:webHidden/>
              </w:rPr>
              <w:fldChar w:fldCharType="begin"/>
            </w:r>
            <w:r w:rsidR="0063237F">
              <w:rPr>
                <w:noProof/>
                <w:webHidden/>
              </w:rPr>
              <w:instrText xml:space="preserve"> PAGEREF _Toc64452046 \h </w:instrText>
            </w:r>
            <w:r w:rsidR="0063237F">
              <w:rPr>
                <w:noProof/>
                <w:webHidden/>
              </w:rPr>
            </w:r>
            <w:r w:rsidR="0063237F">
              <w:rPr>
                <w:noProof/>
                <w:webHidden/>
              </w:rPr>
              <w:fldChar w:fldCharType="separate"/>
            </w:r>
            <w:r w:rsidR="00B7667B">
              <w:rPr>
                <w:noProof/>
                <w:webHidden/>
              </w:rPr>
              <w:t>7</w:t>
            </w:r>
            <w:r w:rsidR="0063237F">
              <w:rPr>
                <w:noProof/>
                <w:webHidden/>
              </w:rPr>
              <w:fldChar w:fldCharType="end"/>
            </w:r>
          </w:hyperlink>
        </w:p>
        <w:p w14:paraId="3462C5ED" w14:textId="1D0E24A6" w:rsidR="0063237F" w:rsidRDefault="00F61DE8">
          <w:pPr>
            <w:pStyle w:val="TM1"/>
            <w:rPr>
              <w:rFonts w:asciiTheme="minorHAnsi" w:eastAsiaTheme="minorEastAsia" w:hAnsiTheme="minorHAnsi" w:cstheme="minorBidi"/>
              <w:noProof/>
              <w:sz w:val="22"/>
              <w:szCs w:val="22"/>
              <w:lang w:val="fr-BE" w:eastAsia="fr-BE"/>
            </w:rPr>
          </w:pPr>
          <w:hyperlink w:anchor="_Toc64452047" w:history="1">
            <w:r w:rsidR="0063237F" w:rsidRPr="004A0126">
              <w:rPr>
                <w:rStyle w:val="Lienhypertexte"/>
                <w:noProof/>
              </w:rPr>
              <w:t>5</w:t>
            </w:r>
            <w:r w:rsidR="0063237F">
              <w:rPr>
                <w:rFonts w:asciiTheme="minorHAnsi" w:eastAsiaTheme="minorEastAsia" w:hAnsiTheme="minorHAnsi" w:cstheme="minorBidi"/>
                <w:noProof/>
                <w:sz w:val="22"/>
                <w:szCs w:val="22"/>
                <w:lang w:val="fr-BE" w:eastAsia="fr-BE"/>
              </w:rPr>
              <w:tab/>
            </w:r>
            <w:r w:rsidR="0063237F" w:rsidRPr="004A0126">
              <w:rPr>
                <w:rStyle w:val="Lienhypertexte"/>
                <w:noProof/>
              </w:rPr>
              <w:t>Informes y presentación de entregables</w:t>
            </w:r>
            <w:r w:rsidR="0063237F">
              <w:rPr>
                <w:noProof/>
                <w:webHidden/>
              </w:rPr>
              <w:tab/>
            </w:r>
            <w:r w:rsidR="0063237F">
              <w:rPr>
                <w:noProof/>
                <w:webHidden/>
              </w:rPr>
              <w:fldChar w:fldCharType="begin"/>
            </w:r>
            <w:r w:rsidR="0063237F">
              <w:rPr>
                <w:noProof/>
                <w:webHidden/>
              </w:rPr>
              <w:instrText xml:space="preserve"> PAGEREF _Toc64452047 \h </w:instrText>
            </w:r>
            <w:r w:rsidR="0063237F">
              <w:rPr>
                <w:noProof/>
                <w:webHidden/>
              </w:rPr>
            </w:r>
            <w:r w:rsidR="0063237F">
              <w:rPr>
                <w:noProof/>
                <w:webHidden/>
              </w:rPr>
              <w:fldChar w:fldCharType="separate"/>
            </w:r>
            <w:r w:rsidR="00B7667B">
              <w:rPr>
                <w:noProof/>
                <w:webHidden/>
              </w:rPr>
              <w:t>8</w:t>
            </w:r>
            <w:r w:rsidR="0063237F">
              <w:rPr>
                <w:noProof/>
                <w:webHidden/>
              </w:rPr>
              <w:fldChar w:fldCharType="end"/>
            </w:r>
          </w:hyperlink>
        </w:p>
        <w:p w14:paraId="4C4FDC5B" w14:textId="28FB0DB3" w:rsidR="0063237F" w:rsidRDefault="00F61DE8">
          <w:pPr>
            <w:pStyle w:val="TM2"/>
            <w:tabs>
              <w:tab w:val="left" w:pos="880"/>
              <w:tab w:val="right" w:leader="dot" w:pos="9016"/>
            </w:tabs>
            <w:rPr>
              <w:rFonts w:asciiTheme="minorHAnsi" w:eastAsiaTheme="minorEastAsia" w:hAnsiTheme="minorHAnsi" w:cstheme="minorBidi"/>
              <w:noProof/>
              <w:sz w:val="22"/>
              <w:szCs w:val="22"/>
              <w:lang w:val="fr-BE" w:eastAsia="fr-BE"/>
            </w:rPr>
          </w:pPr>
          <w:hyperlink w:anchor="_Toc64452048" w:history="1">
            <w:r w:rsidR="0063237F" w:rsidRPr="004A0126">
              <w:rPr>
                <w:rStyle w:val="Lienhypertexte"/>
                <w:noProof/>
              </w:rPr>
              <w:t>5.1</w:t>
            </w:r>
            <w:r w:rsidR="0063237F">
              <w:rPr>
                <w:rFonts w:asciiTheme="minorHAnsi" w:eastAsiaTheme="minorEastAsia" w:hAnsiTheme="minorHAnsi" w:cstheme="minorBidi"/>
                <w:noProof/>
                <w:sz w:val="22"/>
                <w:szCs w:val="22"/>
                <w:lang w:val="fr-BE" w:eastAsia="fr-BE"/>
              </w:rPr>
              <w:tab/>
            </w:r>
            <w:r w:rsidR="0063237F" w:rsidRPr="004A0126">
              <w:rPr>
                <w:rStyle w:val="Lienhypertexte"/>
                <w:noProof/>
              </w:rPr>
              <w:t>Formatos</w:t>
            </w:r>
            <w:r w:rsidR="0063237F">
              <w:rPr>
                <w:noProof/>
                <w:webHidden/>
              </w:rPr>
              <w:tab/>
            </w:r>
            <w:r w:rsidR="0063237F">
              <w:rPr>
                <w:noProof/>
                <w:webHidden/>
              </w:rPr>
              <w:fldChar w:fldCharType="begin"/>
            </w:r>
            <w:r w:rsidR="0063237F">
              <w:rPr>
                <w:noProof/>
                <w:webHidden/>
              </w:rPr>
              <w:instrText xml:space="preserve"> PAGEREF _Toc64452048 \h </w:instrText>
            </w:r>
            <w:r w:rsidR="0063237F">
              <w:rPr>
                <w:noProof/>
                <w:webHidden/>
              </w:rPr>
            </w:r>
            <w:r w:rsidR="0063237F">
              <w:rPr>
                <w:noProof/>
                <w:webHidden/>
              </w:rPr>
              <w:fldChar w:fldCharType="separate"/>
            </w:r>
            <w:r w:rsidR="00B7667B">
              <w:rPr>
                <w:noProof/>
                <w:webHidden/>
              </w:rPr>
              <w:t>8</w:t>
            </w:r>
            <w:r w:rsidR="0063237F">
              <w:rPr>
                <w:noProof/>
                <w:webHidden/>
              </w:rPr>
              <w:fldChar w:fldCharType="end"/>
            </w:r>
          </w:hyperlink>
        </w:p>
        <w:p w14:paraId="2EC55EEF" w14:textId="12D33E79" w:rsidR="0063237F" w:rsidRDefault="00F61DE8">
          <w:pPr>
            <w:pStyle w:val="TM2"/>
            <w:tabs>
              <w:tab w:val="left" w:pos="880"/>
              <w:tab w:val="right" w:leader="dot" w:pos="9016"/>
            </w:tabs>
            <w:rPr>
              <w:rFonts w:asciiTheme="minorHAnsi" w:eastAsiaTheme="minorEastAsia" w:hAnsiTheme="minorHAnsi" w:cstheme="minorBidi"/>
              <w:noProof/>
              <w:sz w:val="22"/>
              <w:szCs w:val="22"/>
              <w:lang w:val="fr-BE" w:eastAsia="fr-BE"/>
            </w:rPr>
          </w:pPr>
          <w:hyperlink w:anchor="_Toc64452049" w:history="1">
            <w:r w:rsidR="0063237F" w:rsidRPr="004A0126">
              <w:rPr>
                <w:rStyle w:val="Lienhypertexte"/>
                <w:noProof/>
              </w:rPr>
              <w:t>5.2</w:t>
            </w:r>
            <w:r w:rsidR="0063237F">
              <w:rPr>
                <w:rFonts w:asciiTheme="minorHAnsi" w:eastAsiaTheme="minorEastAsia" w:hAnsiTheme="minorHAnsi" w:cstheme="minorBidi"/>
                <w:noProof/>
                <w:sz w:val="22"/>
                <w:szCs w:val="22"/>
                <w:lang w:val="fr-BE" w:eastAsia="fr-BE"/>
              </w:rPr>
              <w:tab/>
            </w:r>
            <w:r w:rsidR="0063237F" w:rsidRPr="004A0126">
              <w:rPr>
                <w:rStyle w:val="Lienhypertexte"/>
                <w:noProof/>
              </w:rPr>
              <w:t>Presentación y aprobación</w:t>
            </w:r>
            <w:r w:rsidR="0063237F">
              <w:rPr>
                <w:noProof/>
                <w:webHidden/>
              </w:rPr>
              <w:tab/>
            </w:r>
            <w:r w:rsidR="0063237F">
              <w:rPr>
                <w:noProof/>
                <w:webHidden/>
              </w:rPr>
              <w:fldChar w:fldCharType="begin"/>
            </w:r>
            <w:r w:rsidR="0063237F">
              <w:rPr>
                <w:noProof/>
                <w:webHidden/>
              </w:rPr>
              <w:instrText xml:space="preserve"> PAGEREF _Toc64452049 \h </w:instrText>
            </w:r>
            <w:r w:rsidR="0063237F">
              <w:rPr>
                <w:noProof/>
                <w:webHidden/>
              </w:rPr>
            </w:r>
            <w:r w:rsidR="0063237F">
              <w:rPr>
                <w:noProof/>
                <w:webHidden/>
              </w:rPr>
              <w:fldChar w:fldCharType="separate"/>
            </w:r>
            <w:r w:rsidR="00B7667B">
              <w:rPr>
                <w:noProof/>
                <w:webHidden/>
              </w:rPr>
              <w:t>8</w:t>
            </w:r>
            <w:r w:rsidR="0063237F">
              <w:rPr>
                <w:noProof/>
                <w:webHidden/>
              </w:rPr>
              <w:fldChar w:fldCharType="end"/>
            </w:r>
          </w:hyperlink>
        </w:p>
        <w:p w14:paraId="64D7C26D" w14:textId="08CF94A5" w:rsidR="0063237F" w:rsidRDefault="00F61DE8">
          <w:pPr>
            <w:pStyle w:val="TM3"/>
            <w:tabs>
              <w:tab w:val="left" w:pos="1100"/>
              <w:tab w:val="right" w:leader="dot" w:pos="9016"/>
            </w:tabs>
            <w:rPr>
              <w:rFonts w:asciiTheme="minorHAnsi" w:eastAsiaTheme="minorEastAsia" w:hAnsiTheme="minorHAnsi" w:cstheme="minorBidi"/>
              <w:noProof/>
              <w:sz w:val="22"/>
              <w:szCs w:val="22"/>
              <w:lang w:val="fr-BE" w:eastAsia="fr-BE"/>
            </w:rPr>
          </w:pPr>
          <w:hyperlink w:anchor="_Toc64452050" w:history="1">
            <w:r w:rsidR="0063237F" w:rsidRPr="004A0126">
              <w:rPr>
                <w:rStyle w:val="Lienhypertexte"/>
                <w:noProof/>
              </w:rPr>
              <w:t>5.2.1</w:t>
            </w:r>
            <w:r w:rsidR="0063237F">
              <w:rPr>
                <w:rFonts w:asciiTheme="minorHAnsi" w:eastAsiaTheme="minorEastAsia" w:hAnsiTheme="minorHAnsi" w:cstheme="minorBidi"/>
                <w:noProof/>
                <w:sz w:val="22"/>
                <w:szCs w:val="22"/>
                <w:lang w:val="fr-BE" w:eastAsia="fr-BE"/>
              </w:rPr>
              <w:tab/>
            </w:r>
            <w:r w:rsidR="0063237F" w:rsidRPr="004A0126">
              <w:rPr>
                <w:rStyle w:val="Lienhypertexte"/>
                <w:noProof/>
              </w:rPr>
              <w:t>Entregables previos a la misión</w:t>
            </w:r>
            <w:r w:rsidR="0063237F">
              <w:rPr>
                <w:noProof/>
                <w:webHidden/>
              </w:rPr>
              <w:tab/>
            </w:r>
            <w:r w:rsidR="0063237F">
              <w:rPr>
                <w:noProof/>
                <w:webHidden/>
              </w:rPr>
              <w:fldChar w:fldCharType="begin"/>
            </w:r>
            <w:r w:rsidR="0063237F">
              <w:rPr>
                <w:noProof/>
                <w:webHidden/>
              </w:rPr>
              <w:instrText xml:space="preserve"> PAGEREF _Toc64452050 \h </w:instrText>
            </w:r>
            <w:r w:rsidR="0063237F">
              <w:rPr>
                <w:noProof/>
                <w:webHidden/>
              </w:rPr>
            </w:r>
            <w:r w:rsidR="0063237F">
              <w:rPr>
                <w:noProof/>
                <w:webHidden/>
              </w:rPr>
              <w:fldChar w:fldCharType="separate"/>
            </w:r>
            <w:r w:rsidR="00B7667B">
              <w:rPr>
                <w:noProof/>
                <w:webHidden/>
              </w:rPr>
              <w:t>8</w:t>
            </w:r>
            <w:r w:rsidR="0063237F">
              <w:rPr>
                <w:noProof/>
                <w:webHidden/>
              </w:rPr>
              <w:fldChar w:fldCharType="end"/>
            </w:r>
          </w:hyperlink>
        </w:p>
        <w:p w14:paraId="444AB400" w14:textId="1D818347" w:rsidR="0063237F" w:rsidRDefault="00F61DE8">
          <w:pPr>
            <w:pStyle w:val="TM3"/>
            <w:tabs>
              <w:tab w:val="left" w:pos="1100"/>
              <w:tab w:val="right" w:leader="dot" w:pos="9016"/>
            </w:tabs>
            <w:rPr>
              <w:rFonts w:asciiTheme="minorHAnsi" w:eastAsiaTheme="minorEastAsia" w:hAnsiTheme="minorHAnsi" w:cstheme="minorBidi"/>
              <w:noProof/>
              <w:sz w:val="22"/>
              <w:szCs w:val="22"/>
              <w:lang w:val="fr-BE" w:eastAsia="fr-BE"/>
            </w:rPr>
          </w:pPr>
          <w:hyperlink w:anchor="_Toc64452051" w:history="1">
            <w:r w:rsidR="0063237F" w:rsidRPr="004A0126">
              <w:rPr>
                <w:rStyle w:val="Lienhypertexte"/>
                <w:noProof/>
              </w:rPr>
              <w:t>5.2.2</w:t>
            </w:r>
            <w:r w:rsidR="0063237F">
              <w:rPr>
                <w:rFonts w:asciiTheme="minorHAnsi" w:eastAsiaTheme="minorEastAsia" w:hAnsiTheme="minorHAnsi" w:cstheme="minorBidi"/>
                <w:noProof/>
                <w:sz w:val="22"/>
                <w:szCs w:val="22"/>
                <w:lang w:val="fr-BE" w:eastAsia="fr-BE"/>
              </w:rPr>
              <w:tab/>
            </w:r>
            <w:r w:rsidR="0063237F" w:rsidRPr="004A0126">
              <w:rPr>
                <w:rStyle w:val="Lienhypertexte"/>
                <w:noProof/>
              </w:rPr>
              <w:t>Entregables finales</w:t>
            </w:r>
            <w:r w:rsidR="0063237F">
              <w:rPr>
                <w:noProof/>
                <w:webHidden/>
              </w:rPr>
              <w:tab/>
            </w:r>
            <w:r w:rsidR="0063237F">
              <w:rPr>
                <w:noProof/>
                <w:webHidden/>
              </w:rPr>
              <w:fldChar w:fldCharType="begin"/>
            </w:r>
            <w:r w:rsidR="0063237F">
              <w:rPr>
                <w:noProof/>
                <w:webHidden/>
              </w:rPr>
              <w:instrText xml:space="preserve"> PAGEREF _Toc64452051 \h </w:instrText>
            </w:r>
            <w:r w:rsidR="0063237F">
              <w:rPr>
                <w:noProof/>
                <w:webHidden/>
              </w:rPr>
            </w:r>
            <w:r w:rsidR="0063237F">
              <w:rPr>
                <w:noProof/>
                <w:webHidden/>
              </w:rPr>
              <w:fldChar w:fldCharType="separate"/>
            </w:r>
            <w:r w:rsidR="00B7667B">
              <w:rPr>
                <w:noProof/>
                <w:webHidden/>
              </w:rPr>
              <w:t>9</w:t>
            </w:r>
            <w:r w:rsidR="0063237F">
              <w:rPr>
                <w:noProof/>
                <w:webHidden/>
              </w:rPr>
              <w:fldChar w:fldCharType="end"/>
            </w:r>
          </w:hyperlink>
        </w:p>
        <w:p w14:paraId="00E84D21" w14:textId="716F2161" w:rsidR="0063237F" w:rsidRDefault="00F61DE8">
          <w:pPr>
            <w:pStyle w:val="TM1"/>
            <w:rPr>
              <w:rFonts w:asciiTheme="minorHAnsi" w:eastAsiaTheme="minorEastAsia" w:hAnsiTheme="minorHAnsi" w:cstheme="minorBidi"/>
              <w:noProof/>
              <w:sz w:val="22"/>
              <w:szCs w:val="22"/>
              <w:lang w:val="fr-BE" w:eastAsia="fr-BE"/>
            </w:rPr>
          </w:pPr>
          <w:hyperlink w:anchor="_Toc64452052" w:history="1">
            <w:r w:rsidR="0063237F" w:rsidRPr="004A0126">
              <w:rPr>
                <w:rStyle w:val="Lienhypertexte"/>
                <w:noProof/>
              </w:rPr>
              <w:t>6</w:t>
            </w:r>
            <w:r w:rsidR="0063237F">
              <w:rPr>
                <w:rFonts w:asciiTheme="minorHAnsi" w:eastAsiaTheme="minorEastAsia" w:hAnsiTheme="minorHAnsi" w:cstheme="minorBidi"/>
                <w:noProof/>
                <w:sz w:val="22"/>
                <w:szCs w:val="22"/>
                <w:lang w:val="fr-BE" w:eastAsia="fr-BE"/>
              </w:rPr>
              <w:tab/>
            </w:r>
            <w:r w:rsidR="0063237F" w:rsidRPr="004A0126">
              <w:rPr>
                <w:rStyle w:val="Lienhypertexte"/>
                <w:noProof/>
              </w:rPr>
              <w:t>Experiencia necesaria</w:t>
            </w:r>
            <w:r w:rsidR="0063237F">
              <w:rPr>
                <w:noProof/>
                <w:webHidden/>
              </w:rPr>
              <w:tab/>
            </w:r>
            <w:r w:rsidR="0063237F">
              <w:rPr>
                <w:noProof/>
                <w:webHidden/>
              </w:rPr>
              <w:fldChar w:fldCharType="begin"/>
            </w:r>
            <w:r w:rsidR="0063237F">
              <w:rPr>
                <w:noProof/>
                <w:webHidden/>
              </w:rPr>
              <w:instrText xml:space="preserve"> PAGEREF _Toc64452052 \h </w:instrText>
            </w:r>
            <w:r w:rsidR="0063237F">
              <w:rPr>
                <w:noProof/>
                <w:webHidden/>
              </w:rPr>
            </w:r>
            <w:r w:rsidR="0063237F">
              <w:rPr>
                <w:noProof/>
                <w:webHidden/>
              </w:rPr>
              <w:fldChar w:fldCharType="separate"/>
            </w:r>
            <w:r w:rsidR="00B7667B">
              <w:rPr>
                <w:noProof/>
                <w:webHidden/>
              </w:rPr>
              <w:t>9</w:t>
            </w:r>
            <w:r w:rsidR="0063237F">
              <w:rPr>
                <w:noProof/>
                <w:webHidden/>
              </w:rPr>
              <w:fldChar w:fldCharType="end"/>
            </w:r>
          </w:hyperlink>
        </w:p>
        <w:p w14:paraId="6AE39864" w14:textId="42CAE8FA" w:rsidR="0063237F" w:rsidRDefault="00F61DE8">
          <w:pPr>
            <w:pStyle w:val="TM2"/>
            <w:tabs>
              <w:tab w:val="left" w:pos="880"/>
              <w:tab w:val="right" w:leader="dot" w:pos="9016"/>
            </w:tabs>
            <w:rPr>
              <w:rFonts w:asciiTheme="minorHAnsi" w:eastAsiaTheme="minorEastAsia" w:hAnsiTheme="minorHAnsi" w:cstheme="minorBidi"/>
              <w:noProof/>
              <w:sz w:val="22"/>
              <w:szCs w:val="22"/>
              <w:lang w:val="fr-BE" w:eastAsia="fr-BE"/>
            </w:rPr>
          </w:pPr>
          <w:hyperlink w:anchor="_Toc64452053" w:history="1">
            <w:r w:rsidR="0063237F" w:rsidRPr="004A0126">
              <w:rPr>
                <w:rStyle w:val="Lienhypertexte"/>
                <w:noProof/>
              </w:rPr>
              <w:t>6.1</w:t>
            </w:r>
            <w:r w:rsidR="0063237F">
              <w:rPr>
                <w:rFonts w:asciiTheme="minorHAnsi" w:eastAsiaTheme="minorEastAsia" w:hAnsiTheme="minorHAnsi" w:cstheme="minorBidi"/>
                <w:noProof/>
                <w:sz w:val="22"/>
                <w:szCs w:val="22"/>
                <w:lang w:val="fr-BE" w:eastAsia="fr-BE"/>
              </w:rPr>
              <w:tab/>
            </w:r>
            <w:r w:rsidR="0063237F" w:rsidRPr="004A0126">
              <w:rPr>
                <w:rStyle w:val="Lienhypertexte"/>
                <w:noProof/>
              </w:rPr>
              <w:t>Perfil de experiencia</w:t>
            </w:r>
            <w:r w:rsidR="0063237F">
              <w:rPr>
                <w:noProof/>
                <w:webHidden/>
              </w:rPr>
              <w:tab/>
            </w:r>
            <w:r w:rsidR="0063237F">
              <w:rPr>
                <w:noProof/>
                <w:webHidden/>
              </w:rPr>
              <w:fldChar w:fldCharType="begin"/>
            </w:r>
            <w:r w:rsidR="0063237F">
              <w:rPr>
                <w:noProof/>
                <w:webHidden/>
              </w:rPr>
              <w:instrText xml:space="preserve"> PAGEREF _Toc64452053 \h </w:instrText>
            </w:r>
            <w:r w:rsidR="0063237F">
              <w:rPr>
                <w:noProof/>
                <w:webHidden/>
              </w:rPr>
            </w:r>
            <w:r w:rsidR="0063237F">
              <w:rPr>
                <w:noProof/>
                <w:webHidden/>
              </w:rPr>
              <w:fldChar w:fldCharType="separate"/>
            </w:r>
            <w:r w:rsidR="00B7667B">
              <w:rPr>
                <w:noProof/>
                <w:webHidden/>
              </w:rPr>
              <w:t>9</w:t>
            </w:r>
            <w:r w:rsidR="0063237F">
              <w:rPr>
                <w:noProof/>
                <w:webHidden/>
              </w:rPr>
              <w:fldChar w:fldCharType="end"/>
            </w:r>
          </w:hyperlink>
        </w:p>
        <w:p w14:paraId="385A3761" w14:textId="49B78AA5" w:rsidR="0063237F" w:rsidRDefault="00F61DE8">
          <w:pPr>
            <w:pStyle w:val="TM2"/>
            <w:tabs>
              <w:tab w:val="left" w:pos="880"/>
              <w:tab w:val="right" w:leader="dot" w:pos="9016"/>
            </w:tabs>
            <w:rPr>
              <w:rFonts w:asciiTheme="minorHAnsi" w:eastAsiaTheme="minorEastAsia" w:hAnsiTheme="minorHAnsi" w:cstheme="minorBidi"/>
              <w:noProof/>
              <w:sz w:val="22"/>
              <w:szCs w:val="22"/>
              <w:lang w:val="fr-BE" w:eastAsia="fr-BE"/>
            </w:rPr>
          </w:pPr>
          <w:hyperlink w:anchor="_Toc64452054" w:history="1">
            <w:r w:rsidR="0063237F" w:rsidRPr="004A0126">
              <w:rPr>
                <w:rStyle w:val="Lienhypertexte"/>
                <w:noProof/>
              </w:rPr>
              <w:t>6.2</w:t>
            </w:r>
            <w:r w:rsidR="0063237F">
              <w:rPr>
                <w:rFonts w:asciiTheme="minorHAnsi" w:eastAsiaTheme="minorEastAsia" w:hAnsiTheme="minorHAnsi" w:cstheme="minorBidi"/>
                <w:noProof/>
                <w:sz w:val="22"/>
                <w:szCs w:val="22"/>
                <w:lang w:val="fr-BE" w:eastAsia="fr-BE"/>
              </w:rPr>
              <w:tab/>
            </w:r>
            <w:r w:rsidR="0063237F" w:rsidRPr="004A0126">
              <w:rPr>
                <w:rStyle w:val="Lienhypertexte"/>
                <w:noProof/>
              </w:rPr>
              <w:t>Carga de trabajo</w:t>
            </w:r>
            <w:r w:rsidR="0063237F">
              <w:rPr>
                <w:noProof/>
                <w:webHidden/>
              </w:rPr>
              <w:tab/>
            </w:r>
            <w:r w:rsidR="0063237F">
              <w:rPr>
                <w:noProof/>
                <w:webHidden/>
              </w:rPr>
              <w:fldChar w:fldCharType="begin"/>
            </w:r>
            <w:r w:rsidR="0063237F">
              <w:rPr>
                <w:noProof/>
                <w:webHidden/>
              </w:rPr>
              <w:instrText xml:space="preserve"> PAGEREF _Toc64452054 \h </w:instrText>
            </w:r>
            <w:r w:rsidR="0063237F">
              <w:rPr>
                <w:noProof/>
                <w:webHidden/>
              </w:rPr>
            </w:r>
            <w:r w:rsidR="0063237F">
              <w:rPr>
                <w:noProof/>
                <w:webHidden/>
              </w:rPr>
              <w:fldChar w:fldCharType="separate"/>
            </w:r>
            <w:r w:rsidR="00B7667B">
              <w:rPr>
                <w:noProof/>
                <w:webHidden/>
              </w:rPr>
              <w:t>10</w:t>
            </w:r>
            <w:r w:rsidR="0063237F">
              <w:rPr>
                <w:noProof/>
                <w:webHidden/>
              </w:rPr>
              <w:fldChar w:fldCharType="end"/>
            </w:r>
          </w:hyperlink>
        </w:p>
        <w:p w14:paraId="780B5DC6" w14:textId="652D397B" w:rsidR="0063237F" w:rsidRDefault="00F61DE8">
          <w:pPr>
            <w:pStyle w:val="TM1"/>
            <w:rPr>
              <w:rFonts w:asciiTheme="minorHAnsi" w:eastAsiaTheme="minorEastAsia" w:hAnsiTheme="minorHAnsi" w:cstheme="minorBidi"/>
              <w:noProof/>
              <w:sz w:val="22"/>
              <w:szCs w:val="22"/>
              <w:lang w:val="fr-BE" w:eastAsia="fr-BE"/>
            </w:rPr>
          </w:pPr>
          <w:hyperlink w:anchor="_Toc64452055" w:history="1">
            <w:r w:rsidR="0063237F" w:rsidRPr="004A0126">
              <w:rPr>
                <w:rStyle w:val="Lienhypertexte"/>
                <w:noProof/>
              </w:rPr>
              <w:t>7</w:t>
            </w:r>
            <w:r w:rsidR="0063237F">
              <w:rPr>
                <w:rFonts w:asciiTheme="minorHAnsi" w:eastAsiaTheme="minorEastAsia" w:hAnsiTheme="minorHAnsi" w:cstheme="minorBidi"/>
                <w:noProof/>
                <w:sz w:val="22"/>
                <w:szCs w:val="22"/>
                <w:lang w:val="fr-BE" w:eastAsia="fr-BE"/>
              </w:rPr>
              <w:tab/>
            </w:r>
            <w:r w:rsidR="0063237F" w:rsidRPr="004A0126">
              <w:rPr>
                <w:rStyle w:val="Lienhypertexte"/>
                <w:noProof/>
              </w:rPr>
              <w:t>Candidatos</w:t>
            </w:r>
            <w:r w:rsidR="0063237F">
              <w:rPr>
                <w:noProof/>
                <w:webHidden/>
              </w:rPr>
              <w:tab/>
            </w:r>
            <w:r w:rsidR="0063237F">
              <w:rPr>
                <w:noProof/>
                <w:webHidden/>
              </w:rPr>
              <w:fldChar w:fldCharType="begin"/>
            </w:r>
            <w:r w:rsidR="0063237F">
              <w:rPr>
                <w:noProof/>
                <w:webHidden/>
              </w:rPr>
              <w:instrText xml:space="preserve"> PAGEREF _Toc64452055 \h </w:instrText>
            </w:r>
            <w:r w:rsidR="0063237F">
              <w:rPr>
                <w:noProof/>
                <w:webHidden/>
              </w:rPr>
            </w:r>
            <w:r w:rsidR="0063237F">
              <w:rPr>
                <w:noProof/>
                <w:webHidden/>
              </w:rPr>
              <w:fldChar w:fldCharType="separate"/>
            </w:r>
            <w:r w:rsidR="00B7667B">
              <w:rPr>
                <w:noProof/>
                <w:webHidden/>
              </w:rPr>
              <w:t>10</w:t>
            </w:r>
            <w:r w:rsidR="0063237F">
              <w:rPr>
                <w:noProof/>
                <w:webHidden/>
              </w:rPr>
              <w:fldChar w:fldCharType="end"/>
            </w:r>
          </w:hyperlink>
        </w:p>
        <w:p w14:paraId="67197774" w14:textId="75B6447C" w:rsidR="0063237F" w:rsidRDefault="00F61DE8">
          <w:pPr>
            <w:pStyle w:val="TM2"/>
            <w:tabs>
              <w:tab w:val="left" w:pos="880"/>
              <w:tab w:val="right" w:leader="dot" w:pos="9016"/>
            </w:tabs>
            <w:rPr>
              <w:rFonts w:asciiTheme="minorHAnsi" w:eastAsiaTheme="minorEastAsia" w:hAnsiTheme="minorHAnsi" w:cstheme="minorBidi"/>
              <w:noProof/>
              <w:sz w:val="22"/>
              <w:szCs w:val="22"/>
              <w:lang w:val="fr-BE" w:eastAsia="fr-BE"/>
            </w:rPr>
          </w:pPr>
          <w:hyperlink w:anchor="_Toc64452056" w:history="1">
            <w:r w:rsidR="0063237F" w:rsidRPr="004A0126">
              <w:rPr>
                <w:rStyle w:val="Lienhypertexte"/>
                <w:noProof/>
              </w:rPr>
              <w:t>7.1</w:t>
            </w:r>
            <w:r w:rsidR="0063237F">
              <w:rPr>
                <w:rFonts w:asciiTheme="minorHAnsi" w:eastAsiaTheme="minorEastAsia" w:hAnsiTheme="minorHAnsi" w:cstheme="minorBidi"/>
                <w:noProof/>
                <w:sz w:val="22"/>
                <w:szCs w:val="22"/>
                <w:lang w:val="fr-BE" w:eastAsia="fr-BE"/>
              </w:rPr>
              <w:tab/>
            </w:r>
            <w:r w:rsidR="0063237F" w:rsidRPr="004A0126">
              <w:rPr>
                <w:rStyle w:val="Lienhypertexte"/>
                <w:noProof/>
              </w:rPr>
              <w:t>Convocatoria de expertas/os</w:t>
            </w:r>
            <w:r w:rsidR="0063237F">
              <w:rPr>
                <w:noProof/>
                <w:webHidden/>
              </w:rPr>
              <w:tab/>
            </w:r>
            <w:r w:rsidR="0063237F">
              <w:rPr>
                <w:noProof/>
                <w:webHidden/>
              </w:rPr>
              <w:fldChar w:fldCharType="begin"/>
            </w:r>
            <w:r w:rsidR="0063237F">
              <w:rPr>
                <w:noProof/>
                <w:webHidden/>
              </w:rPr>
              <w:instrText xml:space="preserve"> PAGEREF _Toc64452056 \h </w:instrText>
            </w:r>
            <w:r w:rsidR="0063237F">
              <w:rPr>
                <w:noProof/>
                <w:webHidden/>
              </w:rPr>
            </w:r>
            <w:r w:rsidR="0063237F">
              <w:rPr>
                <w:noProof/>
                <w:webHidden/>
              </w:rPr>
              <w:fldChar w:fldCharType="separate"/>
            </w:r>
            <w:r w:rsidR="00B7667B">
              <w:rPr>
                <w:noProof/>
                <w:webHidden/>
              </w:rPr>
              <w:t>10</w:t>
            </w:r>
            <w:r w:rsidR="0063237F">
              <w:rPr>
                <w:noProof/>
                <w:webHidden/>
              </w:rPr>
              <w:fldChar w:fldCharType="end"/>
            </w:r>
          </w:hyperlink>
        </w:p>
        <w:p w14:paraId="5708872A" w14:textId="5DC93053" w:rsidR="0063237F" w:rsidRDefault="00F61DE8">
          <w:pPr>
            <w:pStyle w:val="TM2"/>
            <w:tabs>
              <w:tab w:val="left" w:pos="880"/>
              <w:tab w:val="right" w:leader="dot" w:pos="9016"/>
            </w:tabs>
            <w:rPr>
              <w:rFonts w:asciiTheme="minorHAnsi" w:eastAsiaTheme="minorEastAsia" w:hAnsiTheme="minorHAnsi" w:cstheme="minorBidi"/>
              <w:noProof/>
              <w:sz w:val="22"/>
              <w:szCs w:val="22"/>
              <w:lang w:val="fr-BE" w:eastAsia="fr-BE"/>
            </w:rPr>
          </w:pPr>
          <w:hyperlink w:anchor="_Toc64452057" w:history="1">
            <w:r w:rsidR="0063237F" w:rsidRPr="004A0126">
              <w:rPr>
                <w:rStyle w:val="Lienhypertexte"/>
                <w:rFonts w:eastAsia="Cambria"/>
                <w:noProof/>
              </w:rPr>
              <w:t>7.2</w:t>
            </w:r>
            <w:r w:rsidR="0063237F">
              <w:rPr>
                <w:rFonts w:asciiTheme="minorHAnsi" w:eastAsiaTheme="minorEastAsia" w:hAnsiTheme="minorHAnsi" w:cstheme="minorBidi"/>
                <w:noProof/>
                <w:sz w:val="22"/>
                <w:szCs w:val="22"/>
                <w:lang w:val="fr-BE" w:eastAsia="fr-BE"/>
              </w:rPr>
              <w:tab/>
            </w:r>
            <w:r w:rsidR="0063237F" w:rsidRPr="004A0126">
              <w:rPr>
                <w:rStyle w:val="Lienhypertexte"/>
                <w:noProof/>
              </w:rPr>
              <w:t>Selección de expertas/os</w:t>
            </w:r>
            <w:r w:rsidR="0063237F">
              <w:rPr>
                <w:noProof/>
                <w:webHidden/>
              </w:rPr>
              <w:tab/>
            </w:r>
            <w:r w:rsidR="0063237F">
              <w:rPr>
                <w:noProof/>
                <w:webHidden/>
              </w:rPr>
              <w:fldChar w:fldCharType="begin"/>
            </w:r>
            <w:r w:rsidR="0063237F">
              <w:rPr>
                <w:noProof/>
                <w:webHidden/>
              </w:rPr>
              <w:instrText xml:space="preserve"> PAGEREF _Toc64452057 \h </w:instrText>
            </w:r>
            <w:r w:rsidR="0063237F">
              <w:rPr>
                <w:noProof/>
                <w:webHidden/>
              </w:rPr>
            </w:r>
            <w:r w:rsidR="0063237F">
              <w:rPr>
                <w:noProof/>
                <w:webHidden/>
              </w:rPr>
              <w:fldChar w:fldCharType="separate"/>
            </w:r>
            <w:r w:rsidR="00B7667B">
              <w:rPr>
                <w:noProof/>
                <w:webHidden/>
              </w:rPr>
              <w:t>11</w:t>
            </w:r>
            <w:r w:rsidR="0063237F">
              <w:rPr>
                <w:noProof/>
                <w:webHidden/>
              </w:rPr>
              <w:fldChar w:fldCharType="end"/>
            </w:r>
          </w:hyperlink>
        </w:p>
        <w:p w14:paraId="7D3630EB" w14:textId="303A4FF7" w:rsidR="0063237F" w:rsidRDefault="00F61DE8">
          <w:pPr>
            <w:pStyle w:val="TM2"/>
            <w:tabs>
              <w:tab w:val="left" w:pos="880"/>
              <w:tab w:val="right" w:leader="dot" w:pos="9016"/>
            </w:tabs>
            <w:rPr>
              <w:rFonts w:asciiTheme="minorHAnsi" w:eastAsiaTheme="minorEastAsia" w:hAnsiTheme="minorHAnsi" w:cstheme="minorBidi"/>
              <w:noProof/>
              <w:sz w:val="22"/>
              <w:szCs w:val="22"/>
              <w:lang w:val="fr-BE" w:eastAsia="fr-BE"/>
            </w:rPr>
          </w:pPr>
          <w:hyperlink w:anchor="_Toc64452058" w:history="1">
            <w:r w:rsidR="0063237F" w:rsidRPr="004A0126">
              <w:rPr>
                <w:rStyle w:val="Lienhypertexte"/>
                <w:noProof/>
              </w:rPr>
              <w:t>7.3</w:t>
            </w:r>
            <w:r w:rsidR="0063237F">
              <w:rPr>
                <w:rFonts w:asciiTheme="minorHAnsi" w:eastAsiaTheme="minorEastAsia" w:hAnsiTheme="minorHAnsi" w:cstheme="minorBidi"/>
                <w:noProof/>
                <w:sz w:val="22"/>
                <w:szCs w:val="22"/>
                <w:lang w:val="fr-BE" w:eastAsia="fr-BE"/>
              </w:rPr>
              <w:tab/>
            </w:r>
            <w:r w:rsidR="0063237F" w:rsidRPr="004A0126">
              <w:rPr>
                <w:rStyle w:val="Lienhypertexte"/>
                <w:noProof/>
              </w:rPr>
              <w:t>Contratación de expertas/os públicos</w:t>
            </w:r>
            <w:r w:rsidR="0063237F">
              <w:rPr>
                <w:noProof/>
                <w:webHidden/>
              </w:rPr>
              <w:tab/>
            </w:r>
            <w:r w:rsidR="0063237F">
              <w:rPr>
                <w:noProof/>
                <w:webHidden/>
              </w:rPr>
              <w:fldChar w:fldCharType="begin"/>
            </w:r>
            <w:r w:rsidR="0063237F">
              <w:rPr>
                <w:noProof/>
                <w:webHidden/>
              </w:rPr>
              <w:instrText xml:space="preserve"> PAGEREF _Toc64452058 \h </w:instrText>
            </w:r>
            <w:r w:rsidR="0063237F">
              <w:rPr>
                <w:noProof/>
                <w:webHidden/>
              </w:rPr>
            </w:r>
            <w:r w:rsidR="0063237F">
              <w:rPr>
                <w:noProof/>
                <w:webHidden/>
              </w:rPr>
              <w:fldChar w:fldCharType="separate"/>
            </w:r>
            <w:r w:rsidR="00B7667B">
              <w:rPr>
                <w:noProof/>
                <w:webHidden/>
              </w:rPr>
              <w:t>11</w:t>
            </w:r>
            <w:r w:rsidR="0063237F">
              <w:rPr>
                <w:noProof/>
                <w:webHidden/>
              </w:rPr>
              <w:fldChar w:fldCharType="end"/>
            </w:r>
          </w:hyperlink>
        </w:p>
        <w:p w14:paraId="22FF9F55" w14:textId="397D3883" w:rsidR="0063237F" w:rsidRDefault="00F61DE8">
          <w:pPr>
            <w:pStyle w:val="TM2"/>
            <w:tabs>
              <w:tab w:val="left" w:pos="880"/>
              <w:tab w:val="right" w:leader="dot" w:pos="9016"/>
            </w:tabs>
            <w:rPr>
              <w:rFonts w:asciiTheme="minorHAnsi" w:eastAsiaTheme="minorEastAsia" w:hAnsiTheme="minorHAnsi" w:cstheme="minorBidi"/>
              <w:noProof/>
              <w:sz w:val="22"/>
              <w:szCs w:val="22"/>
              <w:lang w:val="fr-BE" w:eastAsia="fr-BE"/>
            </w:rPr>
          </w:pPr>
          <w:hyperlink w:anchor="_Toc64452059" w:history="1">
            <w:r w:rsidR="0063237F" w:rsidRPr="004A0126">
              <w:rPr>
                <w:rStyle w:val="Lienhypertexte"/>
                <w:noProof/>
              </w:rPr>
              <w:t>7.4</w:t>
            </w:r>
            <w:r w:rsidR="0063237F">
              <w:rPr>
                <w:rFonts w:asciiTheme="minorHAnsi" w:eastAsiaTheme="minorEastAsia" w:hAnsiTheme="minorHAnsi" w:cstheme="minorBidi"/>
                <w:noProof/>
                <w:sz w:val="22"/>
                <w:szCs w:val="22"/>
                <w:lang w:val="fr-BE" w:eastAsia="fr-BE"/>
              </w:rPr>
              <w:tab/>
            </w:r>
            <w:r w:rsidR="0063237F" w:rsidRPr="004A0126">
              <w:rPr>
                <w:rStyle w:val="Lienhypertexte"/>
                <w:noProof/>
              </w:rPr>
              <w:t>Compensación financiera</w:t>
            </w:r>
            <w:r w:rsidR="0063237F">
              <w:rPr>
                <w:noProof/>
                <w:webHidden/>
              </w:rPr>
              <w:tab/>
            </w:r>
            <w:r w:rsidR="0063237F">
              <w:rPr>
                <w:noProof/>
                <w:webHidden/>
              </w:rPr>
              <w:fldChar w:fldCharType="begin"/>
            </w:r>
            <w:r w:rsidR="0063237F">
              <w:rPr>
                <w:noProof/>
                <w:webHidden/>
              </w:rPr>
              <w:instrText xml:space="preserve"> PAGEREF _Toc64452059 \h </w:instrText>
            </w:r>
            <w:r w:rsidR="0063237F">
              <w:rPr>
                <w:noProof/>
                <w:webHidden/>
              </w:rPr>
            </w:r>
            <w:r w:rsidR="0063237F">
              <w:rPr>
                <w:noProof/>
                <w:webHidden/>
              </w:rPr>
              <w:fldChar w:fldCharType="separate"/>
            </w:r>
            <w:r w:rsidR="00B7667B">
              <w:rPr>
                <w:noProof/>
                <w:webHidden/>
              </w:rPr>
              <w:t>12</w:t>
            </w:r>
            <w:r w:rsidR="0063237F">
              <w:rPr>
                <w:noProof/>
                <w:webHidden/>
              </w:rPr>
              <w:fldChar w:fldCharType="end"/>
            </w:r>
          </w:hyperlink>
        </w:p>
        <w:p w14:paraId="43905260" w14:textId="23F7CA1A" w:rsidR="0063237F" w:rsidRDefault="00F61DE8">
          <w:pPr>
            <w:pStyle w:val="TM2"/>
            <w:tabs>
              <w:tab w:val="left" w:pos="880"/>
              <w:tab w:val="right" w:leader="dot" w:pos="9016"/>
            </w:tabs>
            <w:rPr>
              <w:rFonts w:asciiTheme="minorHAnsi" w:eastAsiaTheme="minorEastAsia" w:hAnsiTheme="minorHAnsi" w:cstheme="minorBidi"/>
              <w:noProof/>
              <w:sz w:val="22"/>
              <w:szCs w:val="22"/>
              <w:lang w:val="fr-BE" w:eastAsia="fr-BE"/>
            </w:rPr>
          </w:pPr>
          <w:hyperlink w:anchor="_Toc64452060" w:history="1">
            <w:r w:rsidR="0063237F" w:rsidRPr="004A0126">
              <w:rPr>
                <w:rStyle w:val="Lienhypertexte"/>
                <w:noProof/>
              </w:rPr>
              <w:t>7.5</w:t>
            </w:r>
            <w:r w:rsidR="0063237F">
              <w:rPr>
                <w:rFonts w:asciiTheme="minorHAnsi" w:eastAsiaTheme="minorEastAsia" w:hAnsiTheme="minorHAnsi" w:cstheme="minorBidi"/>
                <w:noProof/>
                <w:sz w:val="22"/>
                <w:szCs w:val="22"/>
                <w:lang w:val="fr-BE" w:eastAsia="fr-BE"/>
              </w:rPr>
              <w:tab/>
            </w:r>
            <w:r w:rsidR="0063237F" w:rsidRPr="004A0126">
              <w:rPr>
                <w:rStyle w:val="Lienhypertexte"/>
                <w:noProof/>
              </w:rPr>
              <w:t>Gastos de viaje</w:t>
            </w:r>
            <w:r w:rsidR="0063237F">
              <w:rPr>
                <w:noProof/>
                <w:webHidden/>
              </w:rPr>
              <w:tab/>
            </w:r>
            <w:r w:rsidR="0063237F">
              <w:rPr>
                <w:noProof/>
                <w:webHidden/>
              </w:rPr>
              <w:fldChar w:fldCharType="begin"/>
            </w:r>
            <w:r w:rsidR="0063237F">
              <w:rPr>
                <w:noProof/>
                <w:webHidden/>
              </w:rPr>
              <w:instrText xml:space="preserve"> PAGEREF _Toc64452060 \h </w:instrText>
            </w:r>
            <w:r w:rsidR="0063237F">
              <w:rPr>
                <w:noProof/>
                <w:webHidden/>
              </w:rPr>
            </w:r>
            <w:r w:rsidR="0063237F">
              <w:rPr>
                <w:noProof/>
                <w:webHidden/>
              </w:rPr>
              <w:fldChar w:fldCharType="separate"/>
            </w:r>
            <w:r w:rsidR="00B7667B">
              <w:rPr>
                <w:noProof/>
                <w:webHidden/>
              </w:rPr>
              <w:t>12</w:t>
            </w:r>
            <w:r w:rsidR="0063237F">
              <w:rPr>
                <w:noProof/>
                <w:webHidden/>
              </w:rPr>
              <w:fldChar w:fldCharType="end"/>
            </w:r>
          </w:hyperlink>
        </w:p>
        <w:p w14:paraId="12B50631" w14:textId="4F2E4B17" w:rsidR="0063237F" w:rsidRDefault="00F61DE8">
          <w:pPr>
            <w:pStyle w:val="TM1"/>
            <w:rPr>
              <w:rFonts w:asciiTheme="minorHAnsi" w:eastAsiaTheme="minorEastAsia" w:hAnsiTheme="minorHAnsi" w:cstheme="minorBidi"/>
              <w:noProof/>
              <w:sz w:val="22"/>
              <w:szCs w:val="22"/>
              <w:lang w:val="fr-BE" w:eastAsia="fr-BE"/>
            </w:rPr>
          </w:pPr>
          <w:hyperlink w:anchor="_Toc64452061" w:history="1">
            <w:r w:rsidR="0063237F" w:rsidRPr="004A0126">
              <w:rPr>
                <w:rStyle w:val="Lienhypertexte"/>
                <w:noProof/>
              </w:rPr>
              <w:t>8</w:t>
            </w:r>
            <w:r w:rsidR="0063237F">
              <w:rPr>
                <w:rFonts w:asciiTheme="minorHAnsi" w:eastAsiaTheme="minorEastAsia" w:hAnsiTheme="minorHAnsi" w:cstheme="minorBidi"/>
                <w:noProof/>
                <w:sz w:val="22"/>
                <w:szCs w:val="22"/>
                <w:lang w:val="fr-BE" w:eastAsia="fr-BE"/>
              </w:rPr>
              <w:tab/>
            </w:r>
            <w:r w:rsidR="0063237F" w:rsidRPr="004A0126">
              <w:rPr>
                <w:rStyle w:val="Lienhypertexte"/>
                <w:noProof/>
              </w:rPr>
              <w:t>Comunicación y visibilidad</w:t>
            </w:r>
            <w:r w:rsidR="0063237F">
              <w:rPr>
                <w:noProof/>
                <w:webHidden/>
              </w:rPr>
              <w:tab/>
            </w:r>
            <w:r w:rsidR="0063237F">
              <w:rPr>
                <w:noProof/>
                <w:webHidden/>
              </w:rPr>
              <w:fldChar w:fldCharType="begin"/>
            </w:r>
            <w:r w:rsidR="0063237F">
              <w:rPr>
                <w:noProof/>
                <w:webHidden/>
              </w:rPr>
              <w:instrText xml:space="preserve"> PAGEREF _Toc64452061 \h </w:instrText>
            </w:r>
            <w:r w:rsidR="0063237F">
              <w:rPr>
                <w:noProof/>
                <w:webHidden/>
              </w:rPr>
            </w:r>
            <w:r w:rsidR="0063237F">
              <w:rPr>
                <w:noProof/>
                <w:webHidden/>
              </w:rPr>
              <w:fldChar w:fldCharType="separate"/>
            </w:r>
            <w:r w:rsidR="00B7667B">
              <w:rPr>
                <w:noProof/>
                <w:webHidden/>
              </w:rPr>
              <w:t>12</w:t>
            </w:r>
            <w:r w:rsidR="0063237F">
              <w:rPr>
                <w:noProof/>
                <w:webHidden/>
              </w:rPr>
              <w:fldChar w:fldCharType="end"/>
            </w:r>
          </w:hyperlink>
        </w:p>
        <w:p w14:paraId="45BB4D0F" w14:textId="2847D71D" w:rsidR="0063237F" w:rsidRDefault="00F61DE8">
          <w:pPr>
            <w:pStyle w:val="TM1"/>
            <w:rPr>
              <w:rFonts w:asciiTheme="minorHAnsi" w:eastAsiaTheme="minorEastAsia" w:hAnsiTheme="minorHAnsi" w:cstheme="minorBidi"/>
              <w:noProof/>
              <w:sz w:val="22"/>
              <w:szCs w:val="22"/>
              <w:lang w:val="fr-BE" w:eastAsia="fr-BE"/>
            </w:rPr>
          </w:pPr>
          <w:hyperlink w:anchor="_Toc64452062" w:history="1">
            <w:r w:rsidR="0063237F" w:rsidRPr="004A0126">
              <w:rPr>
                <w:rStyle w:val="Lienhypertexte"/>
                <w:noProof/>
              </w:rPr>
              <w:t>9</w:t>
            </w:r>
            <w:r w:rsidR="0063237F">
              <w:rPr>
                <w:rFonts w:asciiTheme="minorHAnsi" w:eastAsiaTheme="minorEastAsia" w:hAnsiTheme="minorHAnsi" w:cstheme="minorBidi"/>
                <w:noProof/>
                <w:sz w:val="22"/>
                <w:szCs w:val="22"/>
                <w:lang w:val="fr-BE" w:eastAsia="fr-BE"/>
              </w:rPr>
              <w:tab/>
            </w:r>
            <w:r w:rsidR="0063237F" w:rsidRPr="004A0126">
              <w:rPr>
                <w:rStyle w:val="Lienhypertexte"/>
                <w:noProof/>
              </w:rPr>
              <w:t>Código de conducta</w:t>
            </w:r>
            <w:r w:rsidR="0063237F">
              <w:rPr>
                <w:noProof/>
                <w:webHidden/>
              </w:rPr>
              <w:tab/>
            </w:r>
            <w:r w:rsidR="0063237F">
              <w:rPr>
                <w:noProof/>
                <w:webHidden/>
              </w:rPr>
              <w:fldChar w:fldCharType="begin"/>
            </w:r>
            <w:r w:rsidR="0063237F">
              <w:rPr>
                <w:noProof/>
                <w:webHidden/>
              </w:rPr>
              <w:instrText xml:space="preserve"> PAGEREF _Toc64452062 \h </w:instrText>
            </w:r>
            <w:r w:rsidR="0063237F">
              <w:rPr>
                <w:noProof/>
                <w:webHidden/>
              </w:rPr>
            </w:r>
            <w:r w:rsidR="0063237F">
              <w:rPr>
                <w:noProof/>
                <w:webHidden/>
              </w:rPr>
              <w:fldChar w:fldCharType="separate"/>
            </w:r>
            <w:r w:rsidR="00B7667B">
              <w:rPr>
                <w:noProof/>
                <w:webHidden/>
              </w:rPr>
              <w:t>12</w:t>
            </w:r>
            <w:r w:rsidR="0063237F">
              <w:rPr>
                <w:noProof/>
                <w:webHidden/>
              </w:rPr>
              <w:fldChar w:fldCharType="end"/>
            </w:r>
          </w:hyperlink>
        </w:p>
        <w:p w14:paraId="3D880853" w14:textId="101FF69A" w:rsidR="0063237F" w:rsidRDefault="00F61DE8">
          <w:pPr>
            <w:pStyle w:val="TM1"/>
            <w:rPr>
              <w:rFonts w:asciiTheme="minorHAnsi" w:eastAsiaTheme="minorEastAsia" w:hAnsiTheme="minorHAnsi" w:cstheme="minorBidi"/>
              <w:noProof/>
              <w:sz w:val="22"/>
              <w:szCs w:val="22"/>
              <w:lang w:val="fr-BE" w:eastAsia="fr-BE"/>
            </w:rPr>
          </w:pPr>
          <w:hyperlink w:anchor="_Toc64452063" w:history="1">
            <w:r w:rsidR="0063237F" w:rsidRPr="004A0126">
              <w:rPr>
                <w:rStyle w:val="Lienhypertexte"/>
                <w:noProof/>
              </w:rPr>
              <w:t>10</w:t>
            </w:r>
            <w:r w:rsidR="0063237F">
              <w:rPr>
                <w:rFonts w:asciiTheme="minorHAnsi" w:eastAsiaTheme="minorEastAsia" w:hAnsiTheme="minorHAnsi" w:cstheme="minorBidi"/>
                <w:noProof/>
                <w:sz w:val="22"/>
                <w:szCs w:val="22"/>
                <w:lang w:val="fr-BE" w:eastAsia="fr-BE"/>
              </w:rPr>
              <w:tab/>
            </w:r>
            <w:r w:rsidR="0063237F" w:rsidRPr="004A0126">
              <w:rPr>
                <w:rStyle w:val="Lienhypertexte"/>
                <w:noProof/>
              </w:rPr>
              <w:t>Otros</w:t>
            </w:r>
            <w:r w:rsidR="0063237F">
              <w:rPr>
                <w:noProof/>
                <w:webHidden/>
              </w:rPr>
              <w:tab/>
            </w:r>
            <w:r w:rsidR="0063237F">
              <w:rPr>
                <w:noProof/>
                <w:webHidden/>
              </w:rPr>
              <w:fldChar w:fldCharType="begin"/>
            </w:r>
            <w:r w:rsidR="0063237F">
              <w:rPr>
                <w:noProof/>
                <w:webHidden/>
              </w:rPr>
              <w:instrText xml:space="preserve"> PAGEREF _Toc64452063 \h </w:instrText>
            </w:r>
            <w:r w:rsidR="0063237F">
              <w:rPr>
                <w:noProof/>
                <w:webHidden/>
              </w:rPr>
            </w:r>
            <w:r w:rsidR="0063237F">
              <w:rPr>
                <w:noProof/>
                <w:webHidden/>
              </w:rPr>
              <w:fldChar w:fldCharType="separate"/>
            </w:r>
            <w:r w:rsidR="00B7667B">
              <w:rPr>
                <w:noProof/>
                <w:webHidden/>
              </w:rPr>
              <w:t>13</w:t>
            </w:r>
            <w:r w:rsidR="0063237F">
              <w:rPr>
                <w:noProof/>
                <w:webHidden/>
              </w:rPr>
              <w:fldChar w:fldCharType="end"/>
            </w:r>
          </w:hyperlink>
        </w:p>
        <w:p w14:paraId="26B423C2" w14:textId="1547D049" w:rsidR="0063237F" w:rsidRDefault="00F61DE8">
          <w:pPr>
            <w:pStyle w:val="TM1"/>
            <w:rPr>
              <w:rFonts w:asciiTheme="minorHAnsi" w:eastAsiaTheme="minorEastAsia" w:hAnsiTheme="minorHAnsi" w:cstheme="minorBidi"/>
              <w:noProof/>
              <w:sz w:val="22"/>
              <w:szCs w:val="22"/>
              <w:lang w:val="fr-BE" w:eastAsia="fr-BE"/>
            </w:rPr>
          </w:pPr>
          <w:hyperlink w:anchor="_Toc64452064" w:history="1">
            <w:r w:rsidR="0063237F" w:rsidRPr="004A0126">
              <w:rPr>
                <w:rStyle w:val="Lienhypertexte"/>
                <w:noProof/>
              </w:rPr>
              <w:t>11</w:t>
            </w:r>
            <w:r w:rsidR="0063237F">
              <w:rPr>
                <w:rFonts w:asciiTheme="minorHAnsi" w:eastAsiaTheme="minorEastAsia" w:hAnsiTheme="minorHAnsi" w:cstheme="minorBidi"/>
                <w:noProof/>
                <w:sz w:val="22"/>
                <w:szCs w:val="22"/>
                <w:lang w:val="fr-BE" w:eastAsia="fr-BE"/>
              </w:rPr>
              <w:tab/>
            </w:r>
            <w:r w:rsidR="0063237F" w:rsidRPr="004A0126">
              <w:rPr>
                <w:rStyle w:val="Lienhypertexte"/>
                <w:noProof/>
              </w:rPr>
              <w:t>Anexos</w:t>
            </w:r>
            <w:r w:rsidR="0063237F">
              <w:rPr>
                <w:noProof/>
                <w:webHidden/>
              </w:rPr>
              <w:tab/>
            </w:r>
            <w:r w:rsidR="0063237F">
              <w:rPr>
                <w:noProof/>
                <w:webHidden/>
              </w:rPr>
              <w:fldChar w:fldCharType="begin"/>
            </w:r>
            <w:r w:rsidR="0063237F">
              <w:rPr>
                <w:noProof/>
                <w:webHidden/>
              </w:rPr>
              <w:instrText xml:space="preserve"> PAGEREF _Toc64452064 \h </w:instrText>
            </w:r>
            <w:r w:rsidR="0063237F">
              <w:rPr>
                <w:noProof/>
                <w:webHidden/>
              </w:rPr>
            </w:r>
            <w:r w:rsidR="0063237F">
              <w:rPr>
                <w:noProof/>
                <w:webHidden/>
              </w:rPr>
              <w:fldChar w:fldCharType="separate"/>
            </w:r>
            <w:r w:rsidR="00B7667B">
              <w:rPr>
                <w:noProof/>
                <w:webHidden/>
              </w:rPr>
              <w:t>13</w:t>
            </w:r>
            <w:r w:rsidR="0063237F">
              <w:rPr>
                <w:noProof/>
                <w:webHidden/>
              </w:rPr>
              <w:fldChar w:fldCharType="end"/>
            </w:r>
          </w:hyperlink>
        </w:p>
        <w:p w14:paraId="67CC8784" w14:textId="5F43CB6D" w:rsidR="0063237F" w:rsidRDefault="00F61DE8">
          <w:pPr>
            <w:pStyle w:val="TM1"/>
            <w:rPr>
              <w:rFonts w:asciiTheme="minorHAnsi" w:eastAsiaTheme="minorEastAsia" w:hAnsiTheme="minorHAnsi" w:cstheme="minorBidi"/>
              <w:noProof/>
              <w:sz w:val="22"/>
              <w:szCs w:val="22"/>
              <w:lang w:val="fr-BE" w:eastAsia="fr-BE"/>
            </w:rPr>
          </w:pPr>
          <w:hyperlink w:anchor="_Toc64452065" w:history="1">
            <w:r w:rsidR="0063237F" w:rsidRPr="004A0126">
              <w:rPr>
                <w:rStyle w:val="Lienhypertexte"/>
                <w:noProof/>
              </w:rPr>
              <w:t>Sobre SOCIEUX+</w:t>
            </w:r>
            <w:r w:rsidR="0063237F">
              <w:rPr>
                <w:noProof/>
                <w:webHidden/>
              </w:rPr>
              <w:tab/>
            </w:r>
            <w:r w:rsidR="0063237F">
              <w:rPr>
                <w:noProof/>
                <w:webHidden/>
              </w:rPr>
              <w:fldChar w:fldCharType="begin"/>
            </w:r>
            <w:r w:rsidR="0063237F">
              <w:rPr>
                <w:noProof/>
                <w:webHidden/>
              </w:rPr>
              <w:instrText xml:space="preserve"> PAGEREF _Toc64452065 \h </w:instrText>
            </w:r>
            <w:r w:rsidR="0063237F">
              <w:rPr>
                <w:noProof/>
                <w:webHidden/>
              </w:rPr>
            </w:r>
            <w:r w:rsidR="0063237F">
              <w:rPr>
                <w:noProof/>
                <w:webHidden/>
              </w:rPr>
              <w:fldChar w:fldCharType="separate"/>
            </w:r>
            <w:r w:rsidR="00B7667B">
              <w:rPr>
                <w:noProof/>
                <w:webHidden/>
              </w:rPr>
              <w:t>15</w:t>
            </w:r>
            <w:r w:rsidR="0063237F">
              <w:rPr>
                <w:noProof/>
                <w:webHidden/>
              </w:rPr>
              <w:fldChar w:fldCharType="end"/>
            </w:r>
          </w:hyperlink>
        </w:p>
        <w:p w14:paraId="79BB63F6" w14:textId="2C77BC14" w:rsidR="00641653" w:rsidRPr="002C1B8E" w:rsidRDefault="00641653" w:rsidP="00553E84">
          <w:pPr>
            <w:jc w:val="left"/>
          </w:pPr>
          <w:r w:rsidRPr="002C1B8E">
            <w:rPr>
              <w:b/>
              <w:bCs/>
            </w:rPr>
            <w:fldChar w:fldCharType="end"/>
          </w:r>
        </w:p>
      </w:sdtContent>
    </w:sdt>
    <w:p w14:paraId="79BB63F7" w14:textId="77777777" w:rsidR="00EA5BE7" w:rsidRPr="002C1B8E" w:rsidRDefault="00EA5BE7">
      <w:pPr>
        <w:suppressAutoHyphens w:val="0"/>
        <w:autoSpaceDN/>
        <w:spacing w:after="200" w:line="276" w:lineRule="auto"/>
        <w:ind w:left="0"/>
        <w:jc w:val="left"/>
        <w:textAlignment w:val="auto"/>
        <w:sectPr w:rsidR="00EA5BE7" w:rsidRPr="002C1B8E" w:rsidSect="00D82E06">
          <w:headerReference w:type="default" r:id="rId23"/>
          <w:footerReference w:type="default" r:id="rId24"/>
          <w:pgSz w:w="11906" w:h="16838"/>
          <w:pgMar w:top="1276" w:right="1440" w:bottom="1440" w:left="1440" w:header="708" w:footer="708" w:gutter="0"/>
          <w:cols w:space="708"/>
          <w:docGrid w:linePitch="360"/>
        </w:sectPr>
      </w:pPr>
    </w:p>
    <w:p w14:paraId="6977A280" w14:textId="77777777" w:rsidR="00EC03B2" w:rsidRPr="002C1B8E" w:rsidRDefault="00EC03B2" w:rsidP="00C84CA5">
      <w:pPr>
        <w:pStyle w:val="Titre1"/>
        <w:numPr>
          <w:ilvl w:val="0"/>
          <w:numId w:val="0"/>
        </w:numPr>
        <w:ind w:left="432" w:hanging="432"/>
      </w:pPr>
      <w:bookmarkStart w:id="67" w:name="_Toc486862864"/>
      <w:bookmarkStart w:id="68" w:name="_Toc10476281"/>
      <w:bookmarkStart w:id="69" w:name="_Toc15315899"/>
      <w:bookmarkStart w:id="70" w:name="_Toc17215058"/>
      <w:bookmarkStart w:id="71" w:name="_Toc43305744"/>
      <w:bookmarkStart w:id="72" w:name="_Toc64452065"/>
      <w:bookmarkStart w:id="73" w:name="_Toc476240992"/>
      <w:bookmarkStart w:id="74" w:name="_Toc475382085"/>
      <w:bookmarkStart w:id="75" w:name="_Toc473704014"/>
      <w:r>
        <w:lastRenderedPageBreak/>
        <w:t>Sobre SOCIEUX+</w:t>
      </w:r>
      <w:bookmarkEnd w:id="67"/>
      <w:bookmarkEnd w:id="68"/>
      <w:bookmarkEnd w:id="69"/>
      <w:bookmarkEnd w:id="70"/>
      <w:bookmarkEnd w:id="71"/>
      <w:bookmarkEnd w:id="72"/>
    </w:p>
    <w:p w14:paraId="38FBB82E" w14:textId="77777777" w:rsidR="00EC03B2" w:rsidRPr="002C1B8E" w:rsidRDefault="00EC03B2" w:rsidP="003B777B">
      <w:pPr>
        <w:pStyle w:val="TEXTE"/>
        <w:jc w:val="both"/>
      </w:pPr>
      <w:r>
        <w:t xml:space="preserve">La Unión Europea (UE) fomenta y mantiene el diálogo sobre protección social y políticas de empleo inclusivas con la mayoría de </w:t>
      </w:r>
      <w:proofErr w:type="gramStart"/>
      <w:r>
        <w:t>países</w:t>
      </w:r>
      <w:proofErr w:type="gramEnd"/>
      <w:r>
        <w:t xml:space="preserve"> asociados. Este esfuerzo ha sido confirmado por la Comunicación de la Comisión Europea (CE) COM (2016) 740 final - "Propuesta para un nuevo consenso europeo en materia de desarrollo, titulado Nuestro mundo, nuestra dignidad, nuestro futuro". Muchas iniciativas importantes de cooperación en estas áreas están financiadas por instrumentos geográficos o temáticos de la UE en diferentes países. Estas iniciativas están muy estructuradas y responden a las necesidades a medio y largo plazo de los países asociados. Sin embargo, se necesitan medidas a corto plazo y cooperación entre pares para promover el desarrollo de sistemas de protección social y complementar la cooperación de la UE con países terceros. </w:t>
      </w:r>
    </w:p>
    <w:p w14:paraId="2BD58F95" w14:textId="77777777" w:rsidR="00EC03B2" w:rsidRPr="002C1B8E" w:rsidRDefault="00EC03B2" w:rsidP="003B777B">
      <w:pPr>
        <w:pStyle w:val="TEXTE"/>
        <w:jc w:val="both"/>
      </w:pPr>
      <w:r>
        <w:t>SOCIEUX+ fue creado y financiado por la UE a través de la cofinanciación de Francia, España y Bélgica, así como los recursos gestionados por la Dirección General de Desarrollo y Cooperación de la Comisión Europea (</w:t>
      </w:r>
      <w:proofErr w:type="spellStart"/>
      <w:r>
        <w:t>EuropeAid</w:t>
      </w:r>
      <w:proofErr w:type="spellEnd"/>
      <w:r>
        <w:t xml:space="preserve">). Este mecanismo de cooperación técnica lo implementa una asociación compuesta por agencias de cooperación al desarrollo de los Estados miembros: </w:t>
      </w:r>
      <w:proofErr w:type="spellStart"/>
      <w:r>
        <w:t>Expertise</w:t>
      </w:r>
      <w:proofErr w:type="spellEnd"/>
      <w:r>
        <w:t xml:space="preserve"> France (socio principal), la Fundación Internacional y para Iberoamérica de Administración y Políticas Públicas (FIIAPP), la </w:t>
      </w:r>
      <w:proofErr w:type="spellStart"/>
      <w:r>
        <w:t>Belgian</w:t>
      </w:r>
      <w:proofErr w:type="spellEnd"/>
      <w:r>
        <w:t xml:space="preserve"> International </w:t>
      </w:r>
      <w:proofErr w:type="spellStart"/>
      <w:r>
        <w:t>Cooperation</w:t>
      </w:r>
      <w:proofErr w:type="spellEnd"/>
      <w:r>
        <w:t xml:space="preserve"> </w:t>
      </w:r>
      <w:proofErr w:type="spellStart"/>
      <w:r>
        <w:t>on</w:t>
      </w:r>
      <w:proofErr w:type="spellEnd"/>
      <w:r>
        <w:t xml:space="preserve"> Social </w:t>
      </w:r>
      <w:proofErr w:type="spellStart"/>
      <w:r>
        <w:t>Protection</w:t>
      </w:r>
      <w:proofErr w:type="spellEnd"/>
      <w:r>
        <w:t xml:space="preserve"> (Cooperación Belga Internacional en Protección Social) (BELINCOSOC) y la Agencia Belga de Desarrollo (</w:t>
      </w:r>
      <w:proofErr w:type="spellStart"/>
      <w:r>
        <w:t>Enabel</w:t>
      </w:r>
      <w:proofErr w:type="spellEnd"/>
      <w:r>
        <w:t>).</w:t>
      </w:r>
    </w:p>
    <w:p w14:paraId="3AF21CEC" w14:textId="77777777" w:rsidR="00EC03B2" w:rsidRPr="002C1B8E" w:rsidRDefault="00EC03B2" w:rsidP="003B777B">
      <w:pPr>
        <w:pStyle w:val="TEXTE"/>
        <w:jc w:val="both"/>
      </w:pPr>
      <w:r>
        <w:t>El objetivo general de SOCIEUX+ es ayudar a ampliar y mejorar el acceso a mejores oportunidades de empleo y a sistemas de protección social inclusivos en los países asociados. Su objetivo específico es aumentar las capacidades de los países asociados para mejorar el diseño, la gestión y la vigilancia de estrategias de empleo duraderas y eficaces, y sistemas de protección social, gracias al desarrollo de los conocimientos y asistencia técnica a corto plazo entre iguales.</w:t>
      </w:r>
    </w:p>
    <w:p w14:paraId="754C62BF" w14:textId="412F373E" w:rsidR="00EC03B2" w:rsidRPr="002C1B8E" w:rsidRDefault="003A2124" w:rsidP="003B777B">
      <w:pPr>
        <w:pStyle w:val="TEXTE"/>
        <w:jc w:val="both"/>
        <w:rPr>
          <w:rFonts w:eastAsia="Times New Roman"/>
        </w:rPr>
      </w:pPr>
      <w:r>
        <w:rPr>
          <w:noProof/>
        </w:rPr>
        <w:drawing>
          <wp:anchor distT="0" distB="0" distL="114300" distR="114300" simplePos="0" relativeHeight="251658240" behindDoc="0" locked="0" layoutInCell="1" allowOverlap="1" wp14:anchorId="294F3DB9" wp14:editId="19529EF5">
            <wp:simplePos x="0" y="0"/>
            <wp:positionH relativeFrom="margin">
              <wp:posOffset>3331210</wp:posOffset>
            </wp:positionH>
            <wp:positionV relativeFrom="paragraph">
              <wp:posOffset>392801</wp:posOffset>
            </wp:positionV>
            <wp:extent cx="2391410" cy="4592389"/>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5" cstate="print">
                      <a:clrChange>
                        <a:clrFrom>
                          <a:srgbClr val="FFFFFF"/>
                        </a:clrFrom>
                        <a:clrTo>
                          <a:srgbClr val="FFFFFF">
                            <a:alpha val="0"/>
                          </a:srgbClr>
                        </a:clrTo>
                      </a:clrChange>
                      <a:extLst>
                        <a:ext uri="{28A0092B-C50C-407E-A947-70E740481C1C}">
                          <a14:useLocalDpi xmlns:a14="http://schemas.microsoft.com/office/drawing/2010/main"/>
                        </a:ext>
                      </a:extLst>
                    </a:blip>
                    <a:srcRect/>
                    <a:stretch/>
                  </pic:blipFill>
                  <pic:spPr bwMode="auto">
                    <a:xfrm>
                      <a:off x="0" y="0"/>
                      <a:ext cx="2391410" cy="4592389"/>
                    </a:xfrm>
                    <a:prstGeom prst="rect">
                      <a:avLst/>
                    </a:prstGeom>
                    <a:noFill/>
                    <a:ln>
                      <a:noFill/>
                    </a:ln>
                    <a:extLst>
                      <a:ext uri="{53640926-AAD7-44D8-BBD7-CCE9431645EC}">
                        <a14:shadowObscured xmlns:a14="http://schemas.microsoft.com/office/drawing/2010/main"/>
                      </a:ext>
                    </a:extLst>
                  </pic:spPr>
                </pic:pic>
              </a:graphicData>
            </a:graphic>
          </wp:anchor>
        </w:drawing>
      </w:r>
      <w:r>
        <w:t>SOCIEUX+ reconoce el impacto de la protección social y del empleo en la reducción de la pobreza y la vulnerabilidad. Apoya los esfuerzos de los Gobiernos asociados para promover los sistemas de empleo y protección social duraderos e inclusivos.</w:t>
      </w:r>
    </w:p>
    <w:p w14:paraId="0E753180" w14:textId="57505DE6" w:rsidR="00EC03B2" w:rsidRPr="002C1B8E" w:rsidRDefault="00EC03B2" w:rsidP="00CD6E02">
      <w:pPr>
        <w:pStyle w:val="TEXTE"/>
        <w:jc w:val="both"/>
      </w:pPr>
      <w:r>
        <w:t xml:space="preserve">Este instrumento es una extensión de SOCIEUX (Social </w:t>
      </w:r>
      <w:proofErr w:type="spellStart"/>
      <w:r>
        <w:t>Protection</w:t>
      </w:r>
      <w:proofErr w:type="spellEnd"/>
      <w:r>
        <w:t xml:space="preserve"> EU </w:t>
      </w:r>
      <w:proofErr w:type="spellStart"/>
      <w:r>
        <w:t>Expertise</w:t>
      </w:r>
      <w:proofErr w:type="spellEnd"/>
      <w:r>
        <w:t xml:space="preserve"> in </w:t>
      </w:r>
      <w:proofErr w:type="spellStart"/>
      <w:r>
        <w:t>Development</w:t>
      </w:r>
      <w:proofErr w:type="spellEnd"/>
      <w:r>
        <w:t xml:space="preserve"> </w:t>
      </w:r>
      <w:proofErr w:type="spellStart"/>
      <w:r>
        <w:t>Cooperation</w:t>
      </w:r>
      <w:proofErr w:type="spellEnd"/>
      <w:r>
        <w:t>), establecida en 2013.</w:t>
      </w:r>
    </w:p>
    <w:p w14:paraId="40F8B592" w14:textId="77777777" w:rsidR="00EC03B2" w:rsidRPr="002C1B8E" w:rsidRDefault="00EC03B2" w:rsidP="00EC03B2">
      <w:pPr>
        <w:pStyle w:val="TEXTE"/>
      </w:pPr>
    </w:p>
    <w:p w14:paraId="205A731D" w14:textId="77777777" w:rsidR="00EC03B2" w:rsidRPr="002C1B8E" w:rsidRDefault="00EC03B2" w:rsidP="00EC03B2">
      <w:pPr>
        <w:pStyle w:val="TEXTE"/>
      </w:pPr>
    </w:p>
    <w:p w14:paraId="48FEE78B" w14:textId="77777777" w:rsidR="00EC03B2" w:rsidRPr="002C1B8E" w:rsidRDefault="00EC03B2" w:rsidP="00EC03B2">
      <w:pPr>
        <w:pStyle w:val="TEXTE"/>
      </w:pPr>
    </w:p>
    <w:p w14:paraId="76058853" w14:textId="77777777" w:rsidR="00EC03B2" w:rsidRPr="002C1B8E" w:rsidRDefault="00EC03B2" w:rsidP="00EC03B2">
      <w:pPr>
        <w:pStyle w:val="TEXTE"/>
      </w:pPr>
    </w:p>
    <w:p w14:paraId="4D4BC745" w14:textId="77777777" w:rsidR="00EC03B2" w:rsidRPr="002C1B8E" w:rsidRDefault="00EC03B2" w:rsidP="00EC03B2">
      <w:pPr>
        <w:pStyle w:val="TEXTE"/>
      </w:pPr>
    </w:p>
    <w:p w14:paraId="6F288A4A" w14:textId="77777777" w:rsidR="00EC03B2" w:rsidRPr="002C1B8E" w:rsidRDefault="00EC03B2" w:rsidP="00EC03B2">
      <w:pPr>
        <w:pStyle w:val="TEXTE"/>
      </w:pPr>
    </w:p>
    <w:p w14:paraId="014E2C20" w14:textId="77777777" w:rsidR="00EC03B2" w:rsidRPr="002C1B8E" w:rsidRDefault="00EC03B2" w:rsidP="00EC03B2">
      <w:pPr>
        <w:pStyle w:val="TEXTE"/>
      </w:pPr>
    </w:p>
    <w:bookmarkEnd w:id="73"/>
    <w:bookmarkEnd w:id="74"/>
    <w:bookmarkEnd w:id="75"/>
    <w:p w14:paraId="79BB6406" w14:textId="77777777" w:rsidR="00EE31BF" w:rsidRPr="002C1B8E" w:rsidRDefault="00EE31BF" w:rsidP="00EE31BF">
      <w:pPr>
        <w:pStyle w:val="TEXTE"/>
        <w:jc w:val="right"/>
        <w:rPr>
          <w:rFonts w:asciiTheme="minorHAnsi" w:hAnsiTheme="minorHAnsi"/>
          <w:sz w:val="22"/>
          <w:szCs w:val="22"/>
        </w:rPr>
      </w:pPr>
    </w:p>
    <w:p w14:paraId="79BB6408" w14:textId="77777777" w:rsidR="00EE31BF" w:rsidRPr="002C1B8E" w:rsidRDefault="00EE31BF" w:rsidP="00EE31BF">
      <w:pPr>
        <w:pStyle w:val="TEXTE"/>
        <w:jc w:val="right"/>
        <w:rPr>
          <w:rFonts w:asciiTheme="minorHAnsi" w:hAnsiTheme="minorHAnsi"/>
          <w:sz w:val="22"/>
          <w:szCs w:val="22"/>
        </w:rPr>
      </w:pPr>
    </w:p>
    <w:p w14:paraId="7AF27F6B" w14:textId="77777777" w:rsidR="00A67507" w:rsidRPr="002C1B8E" w:rsidRDefault="00A67507" w:rsidP="00A67507">
      <w:pPr>
        <w:pStyle w:val="TEXTE"/>
      </w:pPr>
    </w:p>
    <w:p w14:paraId="440F25B4" w14:textId="77777777" w:rsidR="00A67507" w:rsidRPr="002C1B8E" w:rsidRDefault="00A67507" w:rsidP="00A67507">
      <w:pPr>
        <w:pStyle w:val="TEXTE"/>
      </w:pPr>
    </w:p>
    <w:p w14:paraId="142651B8" w14:textId="77777777" w:rsidR="00A67507" w:rsidRPr="002C1B8E" w:rsidRDefault="00A67507" w:rsidP="00A67507">
      <w:pPr>
        <w:pStyle w:val="TEXTE"/>
        <w:rPr>
          <w:b/>
          <w:i/>
        </w:rPr>
      </w:pPr>
      <w:r>
        <w:rPr>
          <w:b/>
          <w:i/>
          <w:noProof/>
          <w:sz w:val="20"/>
        </w:rPr>
        <mc:AlternateContent>
          <mc:Choice Requires="wpg">
            <w:drawing>
              <wp:anchor distT="0" distB="0" distL="114300" distR="114300" simplePos="0" relativeHeight="251658241" behindDoc="0" locked="0" layoutInCell="1" allowOverlap="1" wp14:anchorId="00C72286" wp14:editId="72840D3F">
                <wp:simplePos x="0" y="0"/>
                <wp:positionH relativeFrom="margin">
                  <wp:posOffset>367116</wp:posOffset>
                </wp:positionH>
                <wp:positionV relativeFrom="paragraph">
                  <wp:posOffset>303530</wp:posOffset>
                </wp:positionV>
                <wp:extent cx="3248025" cy="1841500"/>
                <wp:effectExtent l="0" t="0" r="0" b="0"/>
                <wp:wrapNone/>
                <wp:docPr id="1" name="Group 13"/>
                <wp:cNvGraphicFramePr/>
                <a:graphic xmlns:a="http://schemas.openxmlformats.org/drawingml/2006/main">
                  <a:graphicData uri="http://schemas.microsoft.com/office/word/2010/wordprocessingGroup">
                    <wpg:wgp>
                      <wpg:cNvGrpSpPr/>
                      <wpg:grpSpPr>
                        <a:xfrm>
                          <a:off x="0" y="0"/>
                          <a:ext cx="3248025" cy="1841500"/>
                          <a:chOff x="30547" y="300293"/>
                          <a:chExt cx="3248272" cy="1841897"/>
                        </a:xfrm>
                      </wpg:grpSpPr>
                      <wps:wsp>
                        <wps:cNvPr id="7" name="Google Shape;137;p20"/>
                        <wps:cNvSpPr txBox="1"/>
                        <wps:spPr>
                          <a:xfrm>
                            <a:off x="364810" y="300293"/>
                            <a:ext cx="2914009" cy="1841897"/>
                          </a:xfrm>
                          <a:prstGeom prst="rect">
                            <a:avLst/>
                          </a:prstGeom>
                          <a:noFill/>
                          <a:ln>
                            <a:noFill/>
                          </a:ln>
                        </wps:spPr>
                        <wps:txbx>
                          <w:txbxContent>
                            <w:p w14:paraId="28C0D17E" w14:textId="77777777" w:rsidR="00A67507" w:rsidRPr="00AB3937" w:rsidRDefault="00F61DE8" w:rsidP="00B246F8">
                              <w:pPr>
                                <w:ind w:left="0"/>
                                <w:rPr>
                                  <w:sz w:val="16"/>
                                </w:rPr>
                              </w:pPr>
                              <w:hyperlink r:id="rId26" w:history="1">
                                <w:r w:rsidR="0053469A">
                                  <w:rPr>
                                    <w:rStyle w:val="Lienhypertexte"/>
                                    <w:rFonts w:ascii="Trebuchet MS" w:hAnsi="Trebuchet MS"/>
                                    <w:bCs/>
                                    <w:color w:val="000000" w:themeColor="text1"/>
                                    <w:sz w:val="24"/>
                                    <w:szCs w:val="40"/>
                                  </w:rPr>
                                  <w:t>www.socieux.eu</w:t>
                                </w:r>
                              </w:hyperlink>
                              <w:r w:rsidR="0053469A">
                                <w:rPr>
                                  <w:rFonts w:ascii="Trebuchet MS" w:hAnsi="Trebuchet MS"/>
                                  <w:bCs/>
                                  <w:color w:val="000000" w:themeColor="text1"/>
                                  <w:sz w:val="24"/>
                                  <w:szCs w:val="40"/>
                                </w:rPr>
                                <w:t xml:space="preserve">  </w:t>
                              </w:r>
                            </w:p>
                            <w:p w14:paraId="08318C71" w14:textId="77777777" w:rsidR="00A67507" w:rsidRPr="00AB3937" w:rsidRDefault="00F61DE8" w:rsidP="00B246F8">
                              <w:pPr>
                                <w:ind w:left="0"/>
                                <w:rPr>
                                  <w:sz w:val="10"/>
                                </w:rPr>
                              </w:pPr>
                              <w:hyperlink r:id="rId27" w:history="1">
                                <w:r w:rsidR="0053469A">
                                  <w:rPr>
                                    <w:rStyle w:val="Lienhypertexte"/>
                                    <w:rFonts w:ascii="Trebuchet MS" w:hAnsi="Trebuchet MS"/>
                                    <w:bCs/>
                                    <w:color w:val="000000" w:themeColor="text1"/>
                                    <w:sz w:val="24"/>
                                    <w:szCs w:val="40"/>
                                  </w:rPr>
                                  <w:t>www.twitter.com/socieuxplus</w:t>
                                </w:r>
                              </w:hyperlink>
                              <w:r w:rsidR="0053469A">
                                <w:rPr>
                                  <w:rFonts w:ascii="Trebuchet MS" w:hAnsi="Trebuchet MS"/>
                                  <w:bCs/>
                                  <w:color w:val="000000" w:themeColor="text1"/>
                                  <w:sz w:val="24"/>
                                  <w:szCs w:val="40"/>
                                </w:rPr>
                                <w:t xml:space="preserve">  </w:t>
                              </w:r>
                            </w:p>
                            <w:p w14:paraId="6FE59155" w14:textId="77777777" w:rsidR="00A67507" w:rsidRPr="00AB3937" w:rsidRDefault="00F61DE8" w:rsidP="00B246F8">
                              <w:pPr>
                                <w:ind w:left="0"/>
                                <w:rPr>
                                  <w:sz w:val="10"/>
                                </w:rPr>
                              </w:pPr>
                              <w:hyperlink r:id="rId28" w:history="1">
                                <w:r w:rsidR="0053469A">
                                  <w:rPr>
                                    <w:rStyle w:val="Lienhypertexte"/>
                                    <w:rFonts w:ascii="Trebuchet MS" w:hAnsi="Trebuchet MS"/>
                                    <w:bCs/>
                                    <w:color w:val="000000" w:themeColor="text1"/>
                                    <w:sz w:val="24"/>
                                    <w:szCs w:val="40"/>
                                  </w:rPr>
                                  <w:t>www.linkedin.com/in/socieux-plus</w:t>
                                </w:r>
                              </w:hyperlink>
                              <w:r w:rsidR="0053469A">
                                <w:rPr>
                                  <w:rFonts w:ascii="Trebuchet MS" w:hAnsi="Trebuchet MS"/>
                                  <w:bCs/>
                                  <w:color w:val="000000" w:themeColor="text1"/>
                                  <w:sz w:val="24"/>
                                  <w:szCs w:val="40"/>
                                </w:rPr>
                                <w:t xml:space="preserve"> </w:t>
                              </w:r>
                            </w:p>
                            <w:p w14:paraId="55055241" w14:textId="77777777" w:rsidR="00A67507" w:rsidRPr="00B246F8" w:rsidRDefault="00F61DE8" w:rsidP="00B246F8">
                              <w:pPr>
                                <w:ind w:left="0"/>
                                <w:rPr>
                                  <w:rStyle w:val="Lienhypertexte"/>
                                  <w:rFonts w:ascii="Trebuchet MS" w:eastAsia="Trebuchet MS" w:hAnsi="Trebuchet MS" w:cs="Trebuchet MS"/>
                                  <w:bCs/>
                                  <w:color w:val="000000" w:themeColor="text1"/>
                                  <w:kern w:val="24"/>
                                  <w:sz w:val="24"/>
                                  <w:szCs w:val="40"/>
                                </w:rPr>
                              </w:pPr>
                              <w:hyperlink r:id="rId29" w:history="1">
                                <w:r w:rsidR="0053469A">
                                  <w:rPr>
                                    <w:rStyle w:val="Lienhypertexte"/>
                                    <w:rFonts w:ascii="Trebuchet MS" w:hAnsi="Trebuchet MS"/>
                                    <w:bCs/>
                                    <w:color w:val="000000" w:themeColor="text1"/>
                                    <w:sz w:val="24"/>
                                    <w:szCs w:val="40"/>
                                  </w:rPr>
                                  <w:t>www.flickr.com/people/socieux</w:t>
                                </w:r>
                              </w:hyperlink>
                              <w:r w:rsidR="0053469A">
                                <w:rPr>
                                  <w:rStyle w:val="Lienhypertexte"/>
                                  <w:color w:val="000000" w:themeColor="text1"/>
                                </w:rPr>
                                <w:t xml:space="preserve">  </w:t>
                              </w:r>
                            </w:p>
                            <w:p w14:paraId="48316280" w14:textId="77777777" w:rsidR="00A67507" w:rsidRPr="00B246F8" w:rsidRDefault="00F61DE8" w:rsidP="00B246F8">
                              <w:pPr>
                                <w:ind w:left="0"/>
                                <w:rPr>
                                  <w:rStyle w:val="Lienhypertexte"/>
                                  <w:rFonts w:ascii="Trebuchet MS" w:eastAsia="Trebuchet MS" w:hAnsi="Trebuchet MS" w:cs="Trebuchet MS"/>
                                  <w:bCs/>
                                  <w:color w:val="000000" w:themeColor="text1"/>
                                  <w:kern w:val="24"/>
                                  <w:sz w:val="24"/>
                                  <w:szCs w:val="40"/>
                                </w:rPr>
                              </w:pPr>
                              <w:hyperlink r:id="rId30" w:history="1">
                                <w:r w:rsidR="0053469A">
                                  <w:rPr>
                                    <w:rStyle w:val="Lienhypertexte"/>
                                    <w:rFonts w:ascii="Trebuchet MS" w:hAnsi="Trebuchet MS"/>
                                    <w:bCs/>
                                    <w:color w:val="000000" w:themeColor="text1"/>
                                    <w:sz w:val="24"/>
                                    <w:szCs w:val="40"/>
                                  </w:rPr>
                                  <w:t>http://goo.gl/qSByFu</w:t>
                                </w:r>
                              </w:hyperlink>
                              <w:r w:rsidR="0053469A">
                                <w:rPr>
                                  <w:rStyle w:val="Lienhypertexte"/>
                                  <w:color w:val="000000" w:themeColor="text1"/>
                                </w:rPr>
                                <w:t xml:space="preserve"> </w:t>
                              </w:r>
                            </w:p>
                          </w:txbxContent>
                        </wps:txbx>
                        <wps:bodyPr spcFirstLastPara="1" wrap="square" lIns="91425" tIns="91425" rIns="91425" bIns="91425" anchor="ctr" anchorCtr="0">
                          <a:noAutofit/>
                        </wps:bodyPr>
                      </wps:wsp>
                      <pic:pic xmlns:pic="http://schemas.openxmlformats.org/drawingml/2006/picture">
                        <pic:nvPicPr>
                          <pic:cNvPr id="8" name="Picture 8">
                            <a:hlinkClick r:id="rId31"/>
                          </pic:cNvPr>
                          <pic:cNvPicPr>
                            <a:picLocks noChangeAspect="1"/>
                          </pic:cNvPicPr>
                        </pic:nvPicPr>
                        <pic:blipFill>
                          <a:blip r:embed="rId32" cstate="screen">
                            <a:extLst>
                              <a:ext uri="{28A0092B-C50C-407E-A947-70E740481C1C}">
                                <a14:useLocalDpi xmlns:a14="http://schemas.microsoft.com/office/drawing/2010/main"/>
                              </a:ext>
                            </a:extLst>
                          </a:blip>
                          <a:stretch>
                            <a:fillRect/>
                          </a:stretch>
                        </pic:blipFill>
                        <pic:spPr>
                          <a:xfrm>
                            <a:off x="30547" y="666182"/>
                            <a:ext cx="299679" cy="299620"/>
                          </a:xfrm>
                          <a:prstGeom prst="rect">
                            <a:avLst/>
                          </a:prstGeom>
                        </pic:spPr>
                      </pic:pic>
                      <pic:pic xmlns:pic="http://schemas.openxmlformats.org/drawingml/2006/picture">
                        <pic:nvPicPr>
                          <pic:cNvPr id="9" name="Picture 9">
                            <a:hlinkClick r:id="rId33"/>
                          </pic:cNvPr>
                          <pic:cNvPicPr>
                            <a:picLocks noChangeAspect="1"/>
                          </pic:cNvPicPr>
                        </pic:nvPicPr>
                        <pic:blipFill>
                          <a:blip r:embed="rId34">
                            <a:extLst>
                              <a:ext uri="{28A0092B-C50C-407E-A947-70E740481C1C}">
                                <a14:useLocalDpi xmlns:a14="http://schemas.microsoft.com/office/drawing/2010/main"/>
                              </a:ext>
                            </a:extLst>
                          </a:blip>
                          <a:stretch>
                            <a:fillRect/>
                          </a:stretch>
                        </pic:blipFill>
                        <pic:spPr>
                          <a:xfrm>
                            <a:off x="35681" y="1046011"/>
                            <a:ext cx="290526" cy="290470"/>
                          </a:xfrm>
                          <a:prstGeom prst="rect">
                            <a:avLst/>
                          </a:prstGeom>
                        </pic:spPr>
                      </pic:pic>
                      <pic:pic xmlns:pic="http://schemas.openxmlformats.org/drawingml/2006/picture">
                        <pic:nvPicPr>
                          <pic:cNvPr id="10" name="Picture 10"/>
                          <pic:cNvPicPr>
                            <a:picLocks noChangeAspect="1"/>
                          </pic:cNvPicPr>
                        </pic:nvPicPr>
                        <pic:blipFill>
                          <a:blip r:embed="rId35">
                            <a:extLst>
                              <a:ext uri="{28A0092B-C50C-407E-A947-70E740481C1C}">
                                <a14:useLocalDpi xmlns:a14="http://schemas.microsoft.com/office/drawing/2010/main"/>
                              </a:ext>
                            </a:extLst>
                          </a:blip>
                          <a:stretch>
                            <a:fillRect/>
                          </a:stretch>
                        </pic:blipFill>
                        <pic:spPr>
                          <a:xfrm>
                            <a:off x="46084" y="1416799"/>
                            <a:ext cx="269686" cy="269634"/>
                          </a:xfrm>
                          <a:prstGeom prst="rect">
                            <a:avLst/>
                          </a:prstGeom>
                        </pic:spPr>
                      </pic:pic>
                      <pic:pic xmlns:pic="http://schemas.openxmlformats.org/drawingml/2006/picture">
                        <pic:nvPicPr>
                          <pic:cNvPr id="11" name="Picture 11"/>
                          <pic:cNvPicPr>
                            <a:picLocks noChangeAspect="1"/>
                          </pic:cNvPicPr>
                        </pic:nvPicPr>
                        <pic:blipFill>
                          <a:blip r:embed="rId36" cstate="screen">
                            <a:clrChange>
                              <a:clrFrom>
                                <a:srgbClr val="FFFFFF"/>
                              </a:clrFrom>
                              <a:clrTo>
                                <a:srgbClr val="FFFFFF">
                                  <a:alpha val="0"/>
                                </a:srgbClr>
                              </a:clrTo>
                            </a:clrChange>
                            <a:extLst>
                              <a:ext uri="{28A0092B-C50C-407E-A947-70E740481C1C}">
                                <a14:useLocalDpi xmlns:a14="http://schemas.microsoft.com/office/drawing/2010/main"/>
                              </a:ext>
                            </a:extLst>
                          </a:blip>
                          <a:stretch>
                            <a:fillRect/>
                          </a:stretch>
                        </pic:blipFill>
                        <pic:spPr>
                          <a:xfrm>
                            <a:off x="33905" y="1766789"/>
                            <a:ext cx="293528" cy="29047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0C72286" id="Group 13" o:spid="_x0000_s1026" style="position:absolute;margin-left:28.9pt;margin-top:23.9pt;width:255.75pt;height:145pt;z-index:251658241;mso-position-horizontal-relative:margin;mso-width-relative:margin;mso-height-relative:margin" coordorigin="305,3002" coordsize="32482,184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">
                <v:shapetype id="_x0000_t202" coordsize="21600,21600" o:spt="202" path="m,l,21600r21600,l21600,xe">
                  <v:stroke joinstyle="miter"/>
                  <v:path gradientshapeok="t" o:connecttype="rect"/>
                </v:shapetype>
                <v:shape id="Google Shape;137;p20" o:spid="_x0000_s1027" type="#_x0000_t202" style="position:absolute;left:3648;top:3002;width:29140;height:18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" filled="f" stroked="f">
                  <v:textbox inset="2.53958mm,2.53958mm,2.53958mm,2.53958mm">
                    <w:txbxContent>
                      <w:p w14:paraId="28C0D17E" w14:textId="77777777" w:rsidR="00A67507" w:rsidRPr="00AB3937" w:rsidRDefault="00F61DE8" w:rsidP="00B246F8">
                        <w:pPr>
                          <w:ind w:left="0"/>
                          <w:rPr>
                            <w:sz w:val="16"/>
                          </w:rPr>
                        </w:pPr>
                        <w:hyperlink r:id="rId37" w:history="1">
                          <w:r w:rsidR="0053469A">
                            <w:rPr>
                              <w:rStyle w:val="Lienhypertexte"/>
                              <w:rFonts w:ascii="Trebuchet MS" w:hAnsi="Trebuchet MS"/>
                              <w:bCs/>
                              <w:color w:val="000000" w:themeColor="text1"/>
                              <w:sz w:val="24"/>
                              <w:szCs w:val="40"/>
                            </w:rPr>
                            <w:t>www.socieux.eu</w:t>
                          </w:r>
                        </w:hyperlink>
                        <w:r w:rsidR="0053469A">
                          <w:rPr>
                            <w:rFonts w:ascii="Trebuchet MS" w:hAnsi="Trebuchet MS"/>
                            <w:bCs/>
                            <w:color w:val="000000" w:themeColor="text1"/>
                            <w:sz w:val="24"/>
                            <w:szCs w:val="40"/>
                          </w:rPr>
                          <w:t xml:space="preserve">  </w:t>
                        </w:r>
                      </w:p>
                      <w:p w14:paraId="08318C71" w14:textId="77777777" w:rsidR="00A67507" w:rsidRPr="00AB3937" w:rsidRDefault="00F61DE8" w:rsidP="00B246F8">
                        <w:pPr>
                          <w:ind w:left="0"/>
                          <w:rPr>
                            <w:sz w:val="10"/>
                          </w:rPr>
                        </w:pPr>
                        <w:hyperlink r:id="rId38" w:history="1">
                          <w:r w:rsidR="0053469A">
                            <w:rPr>
                              <w:rStyle w:val="Lienhypertexte"/>
                              <w:rFonts w:ascii="Trebuchet MS" w:hAnsi="Trebuchet MS"/>
                              <w:bCs/>
                              <w:color w:val="000000" w:themeColor="text1"/>
                              <w:sz w:val="24"/>
                              <w:szCs w:val="40"/>
                            </w:rPr>
                            <w:t>www.twitter.com/socieuxplus</w:t>
                          </w:r>
                        </w:hyperlink>
                        <w:r w:rsidR="0053469A">
                          <w:rPr>
                            <w:rFonts w:ascii="Trebuchet MS" w:hAnsi="Trebuchet MS"/>
                            <w:bCs/>
                            <w:color w:val="000000" w:themeColor="text1"/>
                            <w:sz w:val="24"/>
                            <w:szCs w:val="40"/>
                          </w:rPr>
                          <w:t xml:space="preserve">  </w:t>
                        </w:r>
                      </w:p>
                      <w:p w14:paraId="6FE59155" w14:textId="77777777" w:rsidR="00A67507" w:rsidRPr="00AB3937" w:rsidRDefault="00F61DE8" w:rsidP="00B246F8">
                        <w:pPr>
                          <w:ind w:left="0"/>
                          <w:rPr>
                            <w:sz w:val="10"/>
                          </w:rPr>
                        </w:pPr>
                        <w:hyperlink r:id="rId39" w:history="1">
                          <w:r w:rsidR="0053469A">
                            <w:rPr>
                              <w:rStyle w:val="Lienhypertexte"/>
                              <w:rFonts w:ascii="Trebuchet MS" w:hAnsi="Trebuchet MS"/>
                              <w:bCs/>
                              <w:color w:val="000000" w:themeColor="text1"/>
                              <w:sz w:val="24"/>
                              <w:szCs w:val="40"/>
                            </w:rPr>
                            <w:t>www.linkedin.com/in/socieux-plus</w:t>
                          </w:r>
                        </w:hyperlink>
                        <w:r w:rsidR="0053469A">
                          <w:rPr>
                            <w:rFonts w:ascii="Trebuchet MS" w:hAnsi="Trebuchet MS"/>
                            <w:bCs/>
                            <w:color w:val="000000" w:themeColor="text1"/>
                            <w:sz w:val="24"/>
                            <w:szCs w:val="40"/>
                          </w:rPr>
                          <w:t xml:space="preserve"> </w:t>
                        </w:r>
                      </w:p>
                      <w:p w14:paraId="55055241" w14:textId="77777777" w:rsidR="00A67507" w:rsidRPr="00B246F8" w:rsidRDefault="00F61DE8" w:rsidP="00B246F8">
                        <w:pPr>
                          <w:ind w:left="0"/>
                          <w:rPr>
                            <w:rStyle w:val="Lienhypertexte"/>
                            <w:rFonts w:ascii="Trebuchet MS" w:eastAsia="Trebuchet MS" w:hAnsi="Trebuchet MS" w:cs="Trebuchet MS"/>
                            <w:bCs/>
                            <w:color w:val="000000" w:themeColor="text1"/>
                            <w:kern w:val="24"/>
                            <w:sz w:val="24"/>
                            <w:szCs w:val="40"/>
                          </w:rPr>
                        </w:pPr>
                        <w:hyperlink r:id="rId40" w:history="1">
                          <w:r w:rsidR="0053469A">
                            <w:rPr>
                              <w:rStyle w:val="Lienhypertexte"/>
                              <w:rFonts w:ascii="Trebuchet MS" w:hAnsi="Trebuchet MS"/>
                              <w:bCs/>
                              <w:color w:val="000000" w:themeColor="text1"/>
                              <w:sz w:val="24"/>
                              <w:szCs w:val="40"/>
                            </w:rPr>
                            <w:t>www.flickr.com/people/socieux</w:t>
                          </w:r>
                        </w:hyperlink>
                        <w:r w:rsidR="0053469A">
                          <w:rPr>
                            <w:rStyle w:val="Lienhypertexte"/>
                            <w:color w:val="000000" w:themeColor="text1"/>
                          </w:rPr>
                          <w:t xml:space="preserve">  </w:t>
                        </w:r>
                      </w:p>
                      <w:p w14:paraId="48316280" w14:textId="77777777" w:rsidR="00A67507" w:rsidRPr="00B246F8" w:rsidRDefault="00F61DE8" w:rsidP="00B246F8">
                        <w:pPr>
                          <w:ind w:left="0"/>
                          <w:rPr>
                            <w:rStyle w:val="Lienhypertexte"/>
                            <w:rFonts w:ascii="Trebuchet MS" w:eastAsia="Trebuchet MS" w:hAnsi="Trebuchet MS" w:cs="Trebuchet MS"/>
                            <w:bCs/>
                            <w:color w:val="000000" w:themeColor="text1"/>
                            <w:kern w:val="24"/>
                            <w:sz w:val="24"/>
                            <w:szCs w:val="40"/>
                          </w:rPr>
                        </w:pPr>
                        <w:hyperlink r:id="rId41" w:history="1">
                          <w:r w:rsidR="0053469A">
                            <w:rPr>
                              <w:rStyle w:val="Lienhypertexte"/>
                              <w:rFonts w:ascii="Trebuchet MS" w:hAnsi="Trebuchet MS"/>
                              <w:bCs/>
                              <w:color w:val="000000" w:themeColor="text1"/>
                              <w:sz w:val="24"/>
                              <w:szCs w:val="40"/>
                            </w:rPr>
                            <w:t>http://goo.gl/qSByFu</w:t>
                          </w:r>
                        </w:hyperlink>
                        <w:r w:rsidR="0053469A">
                          <w:rPr>
                            <w:rStyle w:val="Lienhypertexte"/>
                            <w:color w:val="000000" w:themeColor="text1"/>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href="https://twitter.com/socieuxplus" style="position:absolute;left:305;top:6661;width:2997;height:2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" o:button="t">
                  <v:fill o:detectmouseclick="t"/>
                  <v:imagedata r:id="rId42" o:title=""/>
                </v:shape>
                <v:shape id="Picture 9" o:spid="_x0000_s1029" type="#_x0000_t75" href="https://www.linkedin.com/in/socieux-plus/" style="position:absolute;left:356;top:10460;width:2906;height:2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" o:button="t">
                  <v:fill o:detectmouseclick="t"/>
                  <v:imagedata r:id="rId43" o:title=""/>
                </v:shape>
                <v:shape id="Picture 10" o:spid="_x0000_s1030" type="#_x0000_t75" style="position:absolute;left:460;top:14167;width:2697;height:2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">
                  <v:imagedata r:id="rId44" o:title=""/>
                </v:shape>
                <v:shape id="Picture 11" o:spid="_x0000_s1031" type="#_x0000_t75" style="position:absolute;left:339;top:17667;width:2935;height:2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">
                  <v:imagedata r:id="rId45" o:title="" chromakey="white"/>
                </v:shape>
                <w10:wrap anchorx="margin"/>
              </v:group>
            </w:pict>
          </mc:Fallback>
        </mc:AlternateContent>
      </w:r>
      <w:r>
        <w:t xml:space="preserve"> </w:t>
      </w:r>
      <w:r>
        <w:rPr>
          <w:b/>
          <w:i/>
          <w:sz w:val="20"/>
        </w:rPr>
        <w:t>Síganos:</w:t>
      </w:r>
    </w:p>
    <w:p w14:paraId="1D19C5D4" w14:textId="77777777" w:rsidR="00A67507" w:rsidRPr="002C1B8E" w:rsidRDefault="00A67507" w:rsidP="00A67507">
      <w:pPr>
        <w:pStyle w:val="TEXTE"/>
      </w:pPr>
    </w:p>
    <w:p w14:paraId="79BB640C" w14:textId="3D08F79C" w:rsidR="00391A6F" w:rsidRPr="002C1B8E" w:rsidRDefault="00391A6F" w:rsidP="00A67507">
      <w:pPr>
        <w:pStyle w:val="TEXTE"/>
        <w:jc w:val="right"/>
      </w:pPr>
    </w:p>
    <w:sectPr w:rsidR="00391A6F" w:rsidRPr="002C1B8E" w:rsidSect="00AF5711">
      <w:headerReference w:type="default" r:id="rId46"/>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93045" w14:textId="77777777" w:rsidR="00F61DE8" w:rsidRDefault="00F61DE8" w:rsidP="00491BE8">
      <w:pPr>
        <w:spacing w:after="0"/>
      </w:pPr>
      <w:r>
        <w:separator/>
      </w:r>
    </w:p>
    <w:p w14:paraId="277DA255" w14:textId="77777777" w:rsidR="00F61DE8" w:rsidRDefault="00F61DE8"/>
  </w:endnote>
  <w:endnote w:type="continuationSeparator" w:id="0">
    <w:p w14:paraId="5B9506F4" w14:textId="77777777" w:rsidR="00F61DE8" w:rsidRDefault="00F61DE8" w:rsidP="00491BE8">
      <w:pPr>
        <w:spacing w:after="0"/>
      </w:pPr>
      <w:r>
        <w:continuationSeparator/>
      </w:r>
    </w:p>
    <w:p w14:paraId="7F3893FB" w14:textId="77777777" w:rsidR="00F61DE8" w:rsidRDefault="00F61DE8"/>
  </w:endnote>
  <w:endnote w:type="continuationNotice" w:id="1">
    <w:p w14:paraId="541B4328" w14:textId="77777777" w:rsidR="00F61DE8" w:rsidRDefault="00F61DE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121351"/>
      <w:docPartObj>
        <w:docPartGallery w:val="Page Numbers (Bottom of Page)"/>
        <w:docPartUnique/>
      </w:docPartObj>
    </w:sdtPr>
    <w:sdtEndPr/>
    <w:sdtContent>
      <w:sdt>
        <w:sdtPr>
          <w:id w:val="1067149951"/>
          <w:docPartObj>
            <w:docPartGallery w:val="Page Numbers (Top of Page)"/>
            <w:docPartUnique/>
          </w:docPartObj>
        </w:sdtPr>
        <w:sdtEndPr/>
        <w:sdtContent>
          <w:p w14:paraId="706C0A6B" w14:textId="21A28CB3" w:rsidR="009802AF" w:rsidRDefault="009802AF" w:rsidP="009802AF">
            <w:pPr>
              <w:pStyle w:val="Pieddepage"/>
              <w:pBdr>
                <w:top w:val="single" w:sz="4" w:space="1" w:color="auto"/>
              </w:pBdr>
              <w:ind w:left="0"/>
            </w:pPr>
            <w:r>
              <w:rPr>
                <w:i/>
                <w:iCs/>
                <w:sz w:val="12"/>
                <w:szCs w:val="14"/>
              </w:rPr>
              <w:t xml:space="preserve">Formulario </w:t>
            </w:r>
            <w:proofErr w:type="spellStart"/>
            <w:r>
              <w:rPr>
                <w:i/>
                <w:iCs/>
                <w:sz w:val="12"/>
                <w:szCs w:val="14"/>
              </w:rPr>
              <w:t>ToREx</w:t>
            </w:r>
            <w:proofErr w:type="spellEnd"/>
            <w:r>
              <w:rPr>
                <w:i/>
                <w:iCs/>
                <w:sz w:val="12"/>
                <w:szCs w:val="14"/>
              </w:rPr>
              <w:t xml:space="preserve"> </w:t>
            </w:r>
            <w:r w:rsidR="000E4D3C">
              <w:rPr>
                <w:i/>
                <w:iCs/>
                <w:sz w:val="12"/>
                <w:szCs w:val="14"/>
              </w:rPr>
              <w:t>ES</w:t>
            </w:r>
            <w:r>
              <w:rPr>
                <w:i/>
                <w:iCs/>
                <w:sz w:val="12"/>
                <w:szCs w:val="14"/>
              </w:rPr>
              <w:t xml:space="preserve">, versión: </w:t>
            </w:r>
            <w:r w:rsidR="000E4D3C">
              <w:rPr>
                <w:i/>
                <w:iCs/>
                <w:sz w:val="12"/>
                <w:szCs w:val="14"/>
              </w:rPr>
              <w:t>25</w:t>
            </w:r>
            <w:r>
              <w:rPr>
                <w:i/>
                <w:iCs/>
                <w:sz w:val="12"/>
                <w:szCs w:val="14"/>
              </w:rPr>
              <w:t>/06/2020</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355033"/>
      <w:docPartObj>
        <w:docPartGallery w:val="Page Numbers (Bottom of Page)"/>
        <w:docPartUnique/>
      </w:docPartObj>
    </w:sdtPr>
    <w:sdtEndPr/>
    <w:sdtContent>
      <w:sdt>
        <w:sdtPr>
          <w:id w:val="-850802352"/>
          <w:docPartObj>
            <w:docPartGallery w:val="Page Numbers (Top of Page)"/>
            <w:docPartUnique/>
          </w:docPartObj>
        </w:sdtPr>
        <w:sdtEndPr/>
        <w:sdtContent>
          <w:p w14:paraId="435B6DE1" w14:textId="77777777" w:rsidR="00A92DAA" w:rsidRDefault="00566A6E" w:rsidP="00D1727A">
            <w:pPr>
              <w:pStyle w:val="Pieddepage"/>
              <w:pBdr>
                <w:top w:val="single" w:sz="4" w:space="1" w:color="auto"/>
              </w:pBdr>
              <w:ind w:left="0"/>
              <w:jc w:val="center"/>
              <w:rPr>
                <w:b/>
                <w:bCs/>
                <w:sz w:val="24"/>
                <w:szCs w:val="24"/>
              </w:rPr>
            </w:pPr>
            <w:r>
              <w:t xml:space="preserve">Página </w:t>
            </w:r>
            <w:r w:rsidRPr="009802AF">
              <w:rPr>
                <w:sz w:val="24"/>
                <w:szCs w:val="24"/>
              </w:rPr>
              <w:fldChar w:fldCharType="begin"/>
            </w:r>
            <w:r w:rsidRPr="009802AF">
              <w:instrText xml:space="preserve"> PAGE </w:instrText>
            </w:r>
            <w:r w:rsidRPr="009802AF">
              <w:rPr>
                <w:sz w:val="24"/>
                <w:szCs w:val="24"/>
              </w:rPr>
              <w:fldChar w:fldCharType="separate"/>
            </w:r>
            <w:r w:rsidRPr="009802AF">
              <w:t>1</w:t>
            </w:r>
            <w:r w:rsidRPr="009802AF">
              <w:rPr>
                <w:sz w:val="24"/>
                <w:szCs w:val="24"/>
              </w:rPr>
              <w:fldChar w:fldCharType="end"/>
            </w:r>
          </w:p>
          <w:p w14:paraId="79BB6422" w14:textId="787D5607" w:rsidR="00566A6E" w:rsidRPr="009802AF" w:rsidRDefault="00B84324" w:rsidP="009802AF">
            <w:pPr>
              <w:pStyle w:val="Pieddepage"/>
              <w:ind w:left="0"/>
              <w:jc w:val="left"/>
            </w:pPr>
            <w:r>
              <w:rPr>
                <w:i/>
                <w:iCs/>
                <w:sz w:val="12"/>
                <w:szCs w:val="14"/>
              </w:rPr>
              <w:t xml:space="preserve">Formulario </w:t>
            </w:r>
            <w:proofErr w:type="spellStart"/>
            <w:r>
              <w:rPr>
                <w:i/>
                <w:iCs/>
                <w:sz w:val="12"/>
                <w:szCs w:val="14"/>
              </w:rPr>
              <w:t>ToREx</w:t>
            </w:r>
            <w:proofErr w:type="spellEnd"/>
            <w:r>
              <w:rPr>
                <w:i/>
                <w:iCs/>
                <w:sz w:val="12"/>
                <w:szCs w:val="14"/>
              </w:rPr>
              <w:t xml:space="preserve"> </w:t>
            </w:r>
            <w:r w:rsidR="003656F4">
              <w:rPr>
                <w:i/>
                <w:iCs/>
                <w:sz w:val="12"/>
                <w:szCs w:val="14"/>
              </w:rPr>
              <w:t>ES</w:t>
            </w:r>
            <w:r>
              <w:rPr>
                <w:i/>
                <w:iCs/>
                <w:sz w:val="12"/>
                <w:szCs w:val="14"/>
              </w:rPr>
              <w:t>, versión: 17/06/2020</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6424" w14:textId="77777777" w:rsidR="00566A6E" w:rsidRPr="00DE1121" w:rsidRDefault="00566A6E" w:rsidP="00DE1121">
    <w:pPr>
      <w:pStyle w:val="Pieddepage"/>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89062" w14:textId="77777777" w:rsidR="00F61DE8" w:rsidRDefault="00F61DE8" w:rsidP="00491BE8">
      <w:pPr>
        <w:spacing w:after="0"/>
      </w:pPr>
      <w:r>
        <w:separator/>
      </w:r>
    </w:p>
    <w:p w14:paraId="2BC7A358" w14:textId="77777777" w:rsidR="00F61DE8" w:rsidRDefault="00F61DE8"/>
  </w:footnote>
  <w:footnote w:type="continuationSeparator" w:id="0">
    <w:p w14:paraId="2EFF0E8A" w14:textId="77777777" w:rsidR="00F61DE8" w:rsidRDefault="00F61DE8" w:rsidP="00491BE8">
      <w:pPr>
        <w:spacing w:after="0"/>
      </w:pPr>
      <w:r>
        <w:continuationSeparator/>
      </w:r>
    </w:p>
    <w:p w14:paraId="09DD906A" w14:textId="77777777" w:rsidR="00F61DE8" w:rsidRDefault="00F61DE8"/>
  </w:footnote>
  <w:footnote w:type="continuationNotice" w:id="1">
    <w:p w14:paraId="74748C2A" w14:textId="77777777" w:rsidR="00F61DE8" w:rsidRDefault="00F61DE8">
      <w:pPr>
        <w:spacing w:after="0"/>
      </w:pPr>
    </w:p>
  </w:footnote>
  <w:footnote w:id="2">
    <w:p w14:paraId="5D0FDABC" w14:textId="4FF08B4B" w:rsidR="000D6217" w:rsidRPr="005322DF" w:rsidRDefault="000D6217" w:rsidP="000D6217">
      <w:pPr>
        <w:pStyle w:val="Notedebasdepage"/>
        <w:ind w:left="0"/>
        <w:jc w:val="both"/>
      </w:pPr>
      <w:r>
        <w:rPr>
          <w:rStyle w:val="Appelnotedebasdep"/>
        </w:rPr>
        <w:footnoteRef/>
      </w:r>
      <w:r>
        <w:t xml:space="preserve"> Política pública de vendedores </w:t>
      </w:r>
      <w:proofErr w:type="spellStart"/>
      <w:r>
        <w:t>indormales</w:t>
      </w:r>
      <w:proofErr w:type="spellEnd"/>
      <w:r>
        <w:t xml:space="preserve"> - 30 de octubre del 2020 - </w:t>
      </w:r>
      <w:hyperlink r:id="rId1" w:history="1">
        <w:r>
          <w:rPr>
            <w:rStyle w:val="Lienhypertexte"/>
          </w:rPr>
          <w:t>politica_publica_de_vendedores_informales.pdf (mininterior.gov.co)</w:t>
        </w:r>
      </w:hyperlink>
      <w:r w:rsidR="005322DF" w:rsidRPr="005322DF">
        <w:rPr>
          <w:rStyle w:val="Lienhypertexte"/>
          <w:color w:val="auto"/>
          <w:u w:val="none"/>
        </w:rPr>
        <w:t>, con una versión actualizada en junio del 2021</w:t>
      </w:r>
    </w:p>
  </w:footnote>
  <w:footnote w:id="3">
    <w:p w14:paraId="735A5966" w14:textId="027758C1" w:rsidR="00F82309" w:rsidRPr="00CF5702" w:rsidRDefault="00F82309" w:rsidP="002269CF">
      <w:pPr>
        <w:pStyle w:val="Notedebasdepage"/>
        <w:ind w:left="0"/>
      </w:pPr>
      <w:r>
        <w:rPr>
          <w:rStyle w:val="Appelnotedebasdep"/>
        </w:rPr>
        <w:footnoteRef/>
      </w:r>
      <w:r>
        <w:t xml:space="preserve"> La base de datos de </w:t>
      </w:r>
      <w:r w:rsidR="00174B5A">
        <w:t>expertas/os</w:t>
      </w:r>
      <w:r>
        <w:t xml:space="preserve"> y otras herramientas de gestión de SOCIEUX+ cumplen con el Reglamento General de Protección de Datos (GDPR) - Reglamento (UE) 2016/679.</w:t>
      </w:r>
    </w:p>
  </w:footnote>
  <w:footnote w:id="4">
    <w:p w14:paraId="4E8DAD3D" w14:textId="2A501186" w:rsidR="00062756" w:rsidRPr="000176DD" w:rsidRDefault="00062756" w:rsidP="002269CF">
      <w:pPr>
        <w:pStyle w:val="Notedebasdepage"/>
        <w:ind w:left="0"/>
      </w:pPr>
      <w:r>
        <w:rPr>
          <w:rStyle w:val="Appelnotedebasdep"/>
        </w:rPr>
        <w:footnoteRef/>
      </w:r>
      <w:r>
        <w:t xml:space="preserve"> Los modelos Europass para CV están disponibles aquí: </w:t>
      </w:r>
      <w:hyperlink r:id="rId2" w:history="1">
        <w:r>
          <w:rPr>
            <w:rStyle w:val="Lienhypertexte"/>
          </w:rPr>
          <w:t>http://europass.cedefop.europa.eu/en/documents/curriculum-vitae/templates-instructions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641D" w14:textId="461C15C4" w:rsidR="00566A6E" w:rsidRDefault="6598A4F4" w:rsidP="00FF6AC7">
    <w:pPr>
      <w:pStyle w:val="En-tte"/>
    </w:pPr>
    <w:r>
      <w:t xml:space="preserve"> </w:t>
    </w:r>
    <w:r>
      <w:rPr>
        <w:noProof/>
      </w:rPr>
      <w:drawing>
        <wp:inline distT="0" distB="0" distL="0" distR="0" wp14:anchorId="5C05F4D4" wp14:editId="469A437B">
          <wp:extent cx="2033808" cy="763200"/>
          <wp:effectExtent l="0" t="0" r="5080" b="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a:ext>
                    </a:extLst>
                  </a:blip>
                  <a:stretch>
                    <a:fillRect/>
                  </a:stretch>
                </pic:blipFill>
                <pic:spPr>
                  <a:xfrm>
                    <a:off x="0" y="0"/>
                    <a:ext cx="2033808" cy="763200"/>
                  </a:xfrm>
                  <a:prstGeom prst="rect">
                    <a:avLst/>
                  </a:prstGeom>
                </pic:spPr>
              </pic:pic>
            </a:graphicData>
          </a:graphic>
        </wp:inline>
      </w:drawing>
    </w:r>
    <w:r w:rsidR="00566A6E">
      <w:tab/>
    </w:r>
    <w:r w:rsidR="00566A6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6420" w14:textId="74560461" w:rsidR="00566A6E" w:rsidRDefault="00DE71AE" w:rsidP="00FF6AC7">
    <w:pPr>
      <w:pBdr>
        <w:bottom w:val="single" w:sz="12" w:space="1" w:color="1F497D" w:themeColor="text2"/>
      </w:pBdr>
      <w:ind w:left="0"/>
    </w:pPr>
    <w:proofErr w:type="spellStart"/>
    <w:r>
      <w:t>ToREx</w:t>
    </w:r>
    <w:proofErr w:type="spellEnd"/>
    <w:r>
      <w:t xml:space="preserve"> - </w:t>
    </w:r>
    <w:r>
      <w:rPr>
        <w:i/>
        <w:szCs w:val="18"/>
      </w:rPr>
      <w:t xml:space="preserve">SOCIEUX + </w:t>
    </w:r>
    <w:r w:rsidRPr="00496CF5">
      <w:rPr>
        <w:i/>
        <w:color w:val="0070C0"/>
        <w:szCs w:val="18"/>
      </w:rPr>
      <w:t>20</w:t>
    </w:r>
    <w:r w:rsidR="00496CF5" w:rsidRPr="00496CF5">
      <w:rPr>
        <w:i/>
        <w:color w:val="0070C0"/>
        <w:szCs w:val="18"/>
      </w:rPr>
      <w:t>21</w:t>
    </w:r>
    <w:r>
      <w:rPr>
        <w:i/>
        <w:color w:val="0070C0"/>
        <w:szCs w:val="18"/>
      </w:rPr>
      <w:t>-</w:t>
    </w:r>
    <w:r w:rsidR="00496CF5">
      <w:rPr>
        <w:i/>
        <w:color w:val="0070C0"/>
        <w:szCs w:val="18"/>
      </w:rPr>
      <w:t>09</w:t>
    </w:r>
    <w:r>
      <w:rPr>
        <w:i/>
        <w:color w:val="0070C0"/>
        <w:szCs w:val="18"/>
      </w:rPr>
      <w:t xml:space="preserve"> </w:t>
    </w:r>
    <w:r w:rsidR="00496CF5">
      <w:rPr>
        <w:i/>
        <w:color w:val="0070C0"/>
        <w:szCs w:val="18"/>
      </w:rPr>
      <w:t>COLOMBIA</w:t>
    </w:r>
    <w:r>
      <w:rPr>
        <w:i/>
        <w:color w:val="0070C0"/>
        <w:szCs w:val="18"/>
      </w:rPr>
      <w:t xml:space="preserve"> -</w:t>
    </w:r>
    <w:r>
      <w:t xml:space="preserve"> Versión:</w:t>
    </w:r>
    <w:r>
      <w:rPr>
        <w:i/>
        <w:color w:val="0070C0"/>
        <w:szCs w:val="18"/>
      </w:rPr>
      <w:t xml:space="preserve"> #</w:t>
    </w:r>
    <w:r w:rsidR="00B31313">
      <w:rPr>
        <w:i/>
        <w:color w:val="0070C0"/>
        <w:szCs w:val="18"/>
      </w:rPr>
      <w:t>1</w:t>
    </w:r>
    <w:r>
      <w:rPr>
        <w:i/>
        <w:color w:val="0070C0"/>
        <w:szCs w:val="18"/>
      </w:rPr>
      <w:t xml:space="preserve"> (</w:t>
    </w:r>
    <w:r w:rsidR="00B31313">
      <w:rPr>
        <w:i/>
        <w:color w:val="0070C0"/>
        <w:szCs w:val="18"/>
      </w:rPr>
      <w:t>borrador</w:t>
    </w:r>
    <w:r w:rsidR="007A2A4B">
      <w:rPr>
        <w:i/>
        <w:color w:val="0070C0"/>
        <w:szCs w:val="18"/>
      </w:rPr>
      <w:t xml:space="preserve">), </w:t>
    </w:r>
    <w:proofErr w:type="gramStart"/>
    <w:r w:rsidR="00B31313">
      <w:rPr>
        <w:i/>
        <w:color w:val="0070C0"/>
        <w:szCs w:val="18"/>
      </w:rPr>
      <w:t>Agosto</w:t>
    </w:r>
    <w:proofErr w:type="gramEnd"/>
    <w:r w:rsidR="00B31313">
      <w:rPr>
        <w:i/>
        <w:color w:val="0070C0"/>
        <w:szCs w:val="18"/>
      </w:rPr>
      <w:t xml:space="preserve"> 2</w:t>
    </w:r>
    <w:r w:rsidR="00A264F3">
      <w:rPr>
        <w:i/>
        <w:color w:val="0070C0"/>
        <w:szCs w:val="18"/>
      </w:rPr>
      <w:t>5</w:t>
    </w:r>
    <w:r>
      <w:rPr>
        <w:i/>
        <w:color w:val="0070C0"/>
        <w:szCs w:val="18"/>
      </w:rPr>
      <w:t xml:space="preserve">, </w:t>
    </w:r>
    <w:r w:rsidR="00496CF5">
      <w:rPr>
        <w:i/>
        <w:color w:val="0070C0"/>
        <w:szCs w:val="18"/>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6423" w14:textId="77777777" w:rsidR="00566A6E" w:rsidRPr="00E656FE" w:rsidRDefault="00566A6E" w:rsidP="008001CA">
    <w:pPr>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6425" w14:textId="77777777" w:rsidR="00566A6E" w:rsidRPr="00E656FE" w:rsidRDefault="00566A6E" w:rsidP="008001CA">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E05F5C"/>
    <w:lvl w:ilvl="0">
      <w:start w:val="1"/>
      <w:numFmt w:val="bullet"/>
      <w:pStyle w:val="Listepuces"/>
      <w:lvlText w:val=""/>
      <w:lvlJc w:val="left"/>
      <w:pPr>
        <w:tabs>
          <w:tab w:val="num" w:pos="360"/>
        </w:tabs>
        <w:ind w:left="360" w:hanging="360"/>
      </w:pPr>
      <w:rPr>
        <w:rFonts w:ascii="Symbol" w:hAnsi="Symbol" w:hint="default"/>
        <w:lang w:val="fr-FR"/>
      </w:rPr>
    </w:lvl>
  </w:abstractNum>
  <w:abstractNum w:abstractNumId="1" w15:restartNumberingAfterBreak="0">
    <w:nsid w:val="07AA2930"/>
    <w:multiLevelType w:val="hybridMultilevel"/>
    <w:tmpl w:val="3E107630"/>
    <w:lvl w:ilvl="0" w:tplc="B1F80284">
      <w:start w:val="1"/>
      <w:numFmt w:val="decimal"/>
      <w:lvlText w:val="%1."/>
      <w:lvlJc w:val="left"/>
      <w:pPr>
        <w:ind w:left="720" w:hanging="360"/>
      </w:pPr>
      <w:rPr>
        <w:rFonts w:hint="default"/>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7EC0A78"/>
    <w:multiLevelType w:val="hybridMultilevel"/>
    <w:tmpl w:val="1E16867C"/>
    <w:lvl w:ilvl="0" w:tplc="7284AF86">
      <w:start w:val="1"/>
      <w:numFmt w:val="bullet"/>
      <w:lvlText w:val=""/>
      <w:lvlJc w:val="left"/>
      <w:pPr>
        <w:tabs>
          <w:tab w:val="num" w:pos="720"/>
        </w:tabs>
        <w:ind w:left="720" w:hanging="720"/>
      </w:pPr>
      <w:rPr>
        <w:rFonts w:ascii="Symbol" w:hAnsi="Symbol" w:hint="default"/>
      </w:rPr>
    </w:lvl>
    <w:lvl w:ilvl="1" w:tplc="21A2B7CE">
      <w:start w:val="1"/>
      <w:numFmt w:val="decimal"/>
      <w:lvlText w:val="%2."/>
      <w:lvlJc w:val="left"/>
      <w:pPr>
        <w:tabs>
          <w:tab w:val="num" w:pos="1440"/>
        </w:tabs>
        <w:ind w:left="1440" w:hanging="720"/>
      </w:pPr>
    </w:lvl>
    <w:lvl w:ilvl="2" w:tplc="080C0001">
      <w:start w:val="1"/>
      <w:numFmt w:val="bullet"/>
      <w:lvlText w:val=""/>
      <w:lvlJc w:val="left"/>
      <w:pPr>
        <w:tabs>
          <w:tab w:val="num" w:pos="2160"/>
        </w:tabs>
        <w:ind w:left="2160" w:hanging="720"/>
      </w:pPr>
      <w:rPr>
        <w:rFonts w:ascii="Symbol" w:hAnsi="Symbol" w:hint="default"/>
      </w:rPr>
    </w:lvl>
    <w:lvl w:ilvl="3" w:tplc="B3D0B068">
      <w:start w:val="1"/>
      <w:numFmt w:val="bullet"/>
      <w:lvlText w:val=""/>
      <w:lvlJc w:val="left"/>
      <w:pPr>
        <w:tabs>
          <w:tab w:val="num" w:pos="2880"/>
        </w:tabs>
        <w:ind w:left="2880" w:hanging="720"/>
      </w:pPr>
      <w:rPr>
        <w:rFonts w:ascii="Symbol" w:hAnsi="Symbol" w:hint="default"/>
      </w:rPr>
    </w:lvl>
    <w:lvl w:ilvl="4" w:tplc="F954B7CC">
      <w:start w:val="1"/>
      <w:numFmt w:val="decimal"/>
      <w:lvlText w:val="%5."/>
      <w:lvlJc w:val="left"/>
      <w:pPr>
        <w:tabs>
          <w:tab w:val="num" w:pos="3600"/>
        </w:tabs>
        <w:ind w:left="3600" w:hanging="720"/>
      </w:pPr>
    </w:lvl>
    <w:lvl w:ilvl="5" w:tplc="A330FA68">
      <w:start w:val="1"/>
      <w:numFmt w:val="decimal"/>
      <w:lvlText w:val="%6."/>
      <w:lvlJc w:val="left"/>
      <w:pPr>
        <w:tabs>
          <w:tab w:val="num" w:pos="4320"/>
        </w:tabs>
        <w:ind w:left="4320" w:hanging="720"/>
      </w:pPr>
    </w:lvl>
    <w:lvl w:ilvl="6" w:tplc="1FD20B28">
      <w:start w:val="1"/>
      <w:numFmt w:val="decimal"/>
      <w:lvlText w:val="%7."/>
      <w:lvlJc w:val="left"/>
      <w:pPr>
        <w:tabs>
          <w:tab w:val="num" w:pos="5040"/>
        </w:tabs>
        <w:ind w:left="5040" w:hanging="720"/>
      </w:pPr>
    </w:lvl>
    <w:lvl w:ilvl="7" w:tplc="829ABDE0">
      <w:start w:val="1"/>
      <w:numFmt w:val="decimal"/>
      <w:lvlText w:val="%8."/>
      <w:lvlJc w:val="left"/>
      <w:pPr>
        <w:tabs>
          <w:tab w:val="num" w:pos="5760"/>
        </w:tabs>
        <w:ind w:left="5760" w:hanging="720"/>
      </w:pPr>
    </w:lvl>
    <w:lvl w:ilvl="8" w:tplc="AFDC2A18">
      <w:start w:val="1"/>
      <w:numFmt w:val="decimal"/>
      <w:lvlText w:val="%9."/>
      <w:lvlJc w:val="left"/>
      <w:pPr>
        <w:tabs>
          <w:tab w:val="num" w:pos="6480"/>
        </w:tabs>
        <w:ind w:left="6480" w:hanging="720"/>
      </w:pPr>
    </w:lvl>
  </w:abstractNum>
  <w:abstractNum w:abstractNumId="3" w15:restartNumberingAfterBreak="0">
    <w:nsid w:val="13C64F0F"/>
    <w:multiLevelType w:val="hybridMultilevel"/>
    <w:tmpl w:val="4AA2C10C"/>
    <w:lvl w:ilvl="0" w:tplc="08090001">
      <w:start w:val="1"/>
      <w:numFmt w:val="bullet"/>
      <w:lvlText w:val=""/>
      <w:lvlJc w:val="left"/>
      <w:pPr>
        <w:ind w:left="1080" w:hanging="360"/>
      </w:pPr>
      <w:rPr>
        <w:rFonts w:ascii="Symbol" w:hAnsi="Symbol" w:hint="default"/>
      </w:rPr>
    </w:lvl>
    <w:lvl w:ilvl="1" w:tplc="5F6E614C">
      <w:start w:val="1"/>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46941FC"/>
    <w:multiLevelType w:val="hybridMultilevel"/>
    <w:tmpl w:val="0C6AA314"/>
    <w:lvl w:ilvl="0" w:tplc="DAD80C30">
      <w:numFmt w:val="bullet"/>
      <w:lvlText w:val="-"/>
      <w:lvlJc w:val="left"/>
      <w:pPr>
        <w:ind w:left="1080" w:hanging="360"/>
      </w:pPr>
      <w:rPr>
        <w:rFonts w:ascii="Verdana" w:eastAsia="Times New Roman" w:hAnsi="Verdana" w:cs="Times New Roman" w:hint="default"/>
        <w:b w:val="0"/>
        <w:bCs/>
        <w:i/>
        <w:color w:val="auto"/>
        <w:sz w:val="18"/>
        <w:szCs w:val="18"/>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24157163"/>
    <w:multiLevelType w:val="hybridMultilevel"/>
    <w:tmpl w:val="7A28E1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6067840"/>
    <w:multiLevelType w:val="hybridMultilevel"/>
    <w:tmpl w:val="5EE044F6"/>
    <w:lvl w:ilvl="0" w:tplc="04130001">
      <w:start w:val="1"/>
      <w:numFmt w:val="bullet"/>
      <w:lvlText w:val=""/>
      <w:lvlJc w:val="left"/>
      <w:pPr>
        <w:tabs>
          <w:tab w:val="num" w:pos="717"/>
        </w:tabs>
        <w:ind w:left="717" w:hanging="360"/>
      </w:pPr>
      <w:rPr>
        <w:rFonts w:ascii="Wingdings" w:hAnsi="Wingdings" w:hint="default"/>
        <w:color w:val="00247D"/>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9F275E"/>
    <w:multiLevelType w:val="hybridMultilevel"/>
    <w:tmpl w:val="12A00A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E6934E2"/>
    <w:multiLevelType w:val="hybridMultilevel"/>
    <w:tmpl w:val="2106316C"/>
    <w:lvl w:ilvl="0" w:tplc="3C52690E">
      <w:start w:val="1"/>
      <w:numFmt w:val="decimal"/>
      <w:lvlText w:val="%1."/>
      <w:lvlJc w:val="left"/>
      <w:pPr>
        <w:tabs>
          <w:tab w:val="num" w:pos="720"/>
        </w:tabs>
        <w:ind w:left="720" w:hanging="720"/>
      </w:pPr>
    </w:lvl>
    <w:lvl w:ilvl="1" w:tplc="D50CC6AE">
      <w:start w:val="1"/>
      <w:numFmt w:val="decimal"/>
      <w:lvlText w:val="%2."/>
      <w:lvlJc w:val="left"/>
      <w:pPr>
        <w:tabs>
          <w:tab w:val="num" w:pos="1440"/>
        </w:tabs>
        <w:ind w:left="1440" w:hanging="720"/>
      </w:pPr>
    </w:lvl>
    <w:lvl w:ilvl="2" w:tplc="8CEA8694">
      <w:start w:val="1"/>
      <w:numFmt w:val="decimal"/>
      <w:lvlText w:val="%3."/>
      <w:lvlJc w:val="left"/>
      <w:pPr>
        <w:tabs>
          <w:tab w:val="num" w:pos="2160"/>
        </w:tabs>
        <w:ind w:left="2160" w:hanging="720"/>
      </w:pPr>
    </w:lvl>
    <w:lvl w:ilvl="3" w:tplc="601460A0">
      <w:start w:val="1"/>
      <w:numFmt w:val="decimal"/>
      <w:lvlText w:val="%4."/>
      <w:lvlJc w:val="left"/>
      <w:pPr>
        <w:tabs>
          <w:tab w:val="num" w:pos="2880"/>
        </w:tabs>
        <w:ind w:left="2880" w:hanging="720"/>
      </w:pPr>
    </w:lvl>
    <w:lvl w:ilvl="4" w:tplc="650E2212">
      <w:start w:val="1"/>
      <w:numFmt w:val="decimal"/>
      <w:lvlText w:val="%5."/>
      <w:lvlJc w:val="left"/>
      <w:pPr>
        <w:tabs>
          <w:tab w:val="num" w:pos="3600"/>
        </w:tabs>
        <w:ind w:left="3600" w:hanging="720"/>
      </w:pPr>
    </w:lvl>
    <w:lvl w:ilvl="5" w:tplc="8542DC0A">
      <w:start w:val="1"/>
      <w:numFmt w:val="decimal"/>
      <w:lvlText w:val="%6."/>
      <w:lvlJc w:val="left"/>
      <w:pPr>
        <w:tabs>
          <w:tab w:val="num" w:pos="4320"/>
        </w:tabs>
        <w:ind w:left="4320" w:hanging="720"/>
      </w:pPr>
    </w:lvl>
    <w:lvl w:ilvl="6" w:tplc="F8C6590C">
      <w:start w:val="1"/>
      <w:numFmt w:val="decimal"/>
      <w:lvlText w:val="%7."/>
      <w:lvlJc w:val="left"/>
      <w:pPr>
        <w:tabs>
          <w:tab w:val="num" w:pos="5040"/>
        </w:tabs>
        <w:ind w:left="5040" w:hanging="720"/>
      </w:pPr>
    </w:lvl>
    <w:lvl w:ilvl="7" w:tplc="80A0E0B6">
      <w:start w:val="1"/>
      <w:numFmt w:val="decimal"/>
      <w:lvlText w:val="%8."/>
      <w:lvlJc w:val="left"/>
      <w:pPr>
        <w:tabs>
          <w:tab w:val="num" w:pos="5760"/>
        </w:tabs>
        <w:ind w:left="5760" w:hanging="720"/>
      </w:pPr>
    </w:lvl>
    <w:lvl w:ilvl="8" w:tplc="3C54C2B8">
      <w:start w:val="1"/>
      <w:numFmt w:val="decimal"/>
      <w:lvlText w:val="%9."/>
      <w:lvlJc w:val="left"/>
      <w:pPr>
        <w:tabs>
          <w:tab w:val="num" w:pos="6480"/>
        </w:tabs>
        <w:ind w:left="6480" w:hanging="720"/>
      </w:pPr>
    </w:lvl>
  </w:abstractNum>
  <w:abstractNum w:abstractNumId="9" w15:restartNumberingAfterBreak="0">
    <w:nsid w:val="35746BB2"/>
    <w:multiLevelType w:val="hybridMultilevel"/>
    <w:tmpl w:val="8E327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7B5AE0"/>
    <w:multiLevelType w:val="hybridMultilevel"/>
    <w:tmpl w:val="054A3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F64D11"/>
    <w:multiLevelType w:val="hybridMultilevel"/>
    <w:tmpl w:val="5BF091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B1D07C8"/>
    <w:multiLevelType w:val="hybridMultilevel"/>
    <w:tmpl w:val="489290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BA27CFC"/>
    <w:multiLevelType w:val="hybridMultilevel"/>
    <w:tmpl w:val="348AE3EA"/>
    <w:lvl w:ilvl="0" w:tplc="AE58F0CC">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15:restartNumberingAfterBreak="0">
    <w:nsid w:val="3F335948"/>
    <w:multiLevelType w:val="hybridMultilevel"/>
    <w:tmpl w:val="DD8E3C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BAE2268"/>
    <w:multiLevelType w:val="multilevel"/>
    <w:tmpl w:val="5A00167A"/>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hint="default"/>
        <w:b/>
        <w:i w:val="0"/>
        <w:color w:val="auto"/>
      </w:rPr>
    </w:lvl>
    <w:lvl w:ilvl="2">
      <w:start w:val="1"/>
      <w:numFmt w:val="decimal"/>
      <w:lvlText w:val="%1.%2.%3"/>
      <w:lvlJc w:val="left"/>
      <w:pPr>
        <w:ind w:left="720" w:hanging="720"/>
      </w:pPr>
      <w:rPr>
        <w:rFonts w:hint="default"/>
        <w:b w:val="0"/>
        <w:i/>
        <w:color w:val="000000" w:themeColor="text1"/>
      </w:rPr>
    </w:lvl>
    <w:lvl w:ilvl="3">
      <w:start w:val="1"/>
      <w:numFmt w:val="decimal"/>
      <w:lvlText w:val="%1.%2.%3.%4"/>
      <w:lvlJc w:val="left"/>
      <w:pPr>
        <w:ind w:left="864" w:hanging="864"/>
      </w:pPr>
      <w:rPr>
        <w:rFonts w:hint="default"/>
        <w:color w:val="auto"/>
      </w:rPr>
    </w:lvl>
    <w:lvl w:ilvl="4">
      <w:start w:val="1"/>
      <w:numFmt w:val="decimal"/>
      <w:lvlText w:val="%1.%2.%3.%4.%5"/>
      <w:lvlJc w:val="left"/>
      <w:pPr>
        <w:ind w:left="1008" w:hanging="1008"/>
      </w:pPr>
      <w:rPr>
        <w:rFonts w:hint="default"/>
        <w:color w:val="auto"/>
      </w:rPr>
    </w:lvl>
    <w:lvl w:ilvl="5">
      <w:start w:val="1"/>
      <w:numFmt w:val="decimal"/>
      <w:lvlText w:val="%1.%2.%3.%4.%5.%6"/>
      <w:lvlJc w:val="left"/>
      <w:pPr>
        <w:ind w:left="1152" w:hanging="1152"/>
      </w:pPr>
      <w:rPr>
        <w:rFonts w:hint="default"/>
        <w:color w:val="auto"/>
      </w:rPr>
    </w:lvl>
    <w:lvl w:ilvl="6">
      <w:start w:val="1"/>
      <w:numFmt w:val="decimal"/>
      <w:lvlText w:val="%1.%2.%3.%4.%5.%6.%7"/>
      <w:lvlJc w:val="left"/>
      <w:pPr>
        <w:ind w:left="1296" w:hanging="1296"/>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584" w:hanging="1584"/>
      </w:pPr>
      <w:rPr>
        <w:rFonts w:hint="default"/>
        <w:color w:val="auto"/>
      </w:rPr>
    </w:lvl>
  </w:abstractNum>
  <w:abstractNum w:abstractNumId="16" w15:restartNumberingAfterBreak="0">
    <w:nsid w:val="55090585"/>
    <w:multiLevelType w:val="hybridMultilevel"/>
    <w:tmpl w:val="FC4CBB6A"/>
    <w:lvl w:ilvl="0" w:tplc="10F26876">
      <w:start w:val="1"/>
      <w:numFmt w:val="bullet"/>
      <w:lvlText w:val=""/>
      <w:lvlJc w:val="left"/>
      <w:pPr>
        <w:ind w:left="720" w:hanging="360"/>
      </w:pPr>
      <w:rPr>
        <w:rFonts w:ascii="Symbol" w:hAnsi="Symbol" w:hint="default"/>
      </w:rPr>
    </w:lvl>
    <w:lvl w:ilvl="1" w:tplc="7348FA8E">
      <w:start w:val="1"/>
      <w:numFmt w:val="bullet"/>
      <w:pStyle w:val="Bullet"/>
      <w:lvlText w:val=""/>
      <w:lvlJc w:val="left"/>
      <w:pPr>
        <w:ind w:left="1440" w:hanging="360"/>
      </w:pPr>
      <w:rPr>
        <w:rFonts w:ascii="Symbol" w:hAnsi="Symbol" w:hint="default"/>
      </w:rPr>
    </w:lvl>
    <w:lvl w:ilvl="2" w:tplc="93244A86">
      <w:start w:val="1"/>
      <w:numFmt w:val="bullet"/>
      <w:lvlText w:val=""/>
      <w:lvlJc w:val="left"/>
      <w:pPr>
        <w:ind w:left="2160" w:hanging="360"/>
      </w:pPr>
      <w:rPr>
        <w:rFonts w:ascii="Wingdings" w:hAnsi="Wingdings" w:hint="default"/>
      </w:rPr>
    </w:lvl>
    <w:lvl w:ilvl="3" w:tplc="66DC72DA">
      <w:start w:val="1"/>
      <w:numFmt w:val="bullet"/>
      <w:lvlText w:val=""/>
      <w:lvlJc w:val="left"/>
      <w:pPr>
        <w:ind w:left="2880" w:hanging="360"/>
      </w:pPr>
      <w:rPr>
        <w:rFonts w:ascii="Symbol" w:hAnsi="Symbol" w:hint="default"/>
      </w:rPr>
    </w:lvl>
    <w:lvl w:ilvl="4" w:tplc="77CEBF48">
      <w:start w:val="1"/>
      <w:numFmt w:val="bullet"/>
      <w:lvlText w:val="o"/>
      <w:lvlJc w:val="left"/>
      <w:pPr>
        <w:ind w:left="3600" w:hanging="360"/>
      </w:pPr>
      <w:rPr>
        <w:rFonts w:ascii="Courier New" w:hAnsi="Courier New" w:hint="default"/>
      </w:rPr>
    </w:lvl>
    <w:lvl w:ilvl="5" w:tplc="B89E2962">
      <w:start w:val="1"/>
      <w:numFmt w:val="bullet"/>
      <w:lvlText w:val=""/>
      <w:lvlJc w:val="left"/>
      <w:pPr>
        <w:ind w:left="4320" w:hanging="360"/>
      </w:pPr>
      <w:rPr>
        <w:rFonts w:ascii="Wingdings" w:hAnsi="Wingdings" w:hint="default"/>
      </w:rPr>
    </w:lvl>
    <w:lvl w:ilvl="6" w:tplc="FDCC34B8">
      <w:start w:val="1"/>
      <w:numFmt w:val="bullet"/>
      <w:lvlText w:val=""/>
      <w:lvlJc w:val="left"/>
      <w:pPr>
        <w:ind w:left="5040" w:hanging="360"/>
      </w:pPr>
      <w:rPr>
        <w:rFonts w:ascii="Symbol" w:hAnsi="Symbol" w:hint="default"/>
      </w:rPr>
    </w:lvl>
    <w:lvl w:ilvl="7" w:tplc="04CC4294">
      <w:start w:val="1"/>
      <w:numFmt w:val="bullet"/>
      <w:lvlText w:val="o"/>
      <w:lvlJc w:val="left"/>
      <w:pPr>
        <w:ind w:left="5760" w:hanging="360"/>
      </w:pPr>
      <w:rPr>
        <w:rFonts w:ascii="Courier New" w:hAnsi="Courier New" w:hint="default"/>
      </w:rPr>
    </w:lvl>
    <w:lvl w:ilvl="8" w:tplc="8FE60E10">
      <w:start w:val="1"/>
      <w:numFmt w:val="bullet"/>
      <w:lvlText w:val=""/>
      <w:lvlJc w:val="left"/>
      <w:pPr>
        <w:ind w:left="6480" w:hanging="360"/>
      </w:pPr>
      <w:rPr>
        <w:rFonts w:ascii="Wingdings" w:hAnsi="Wingdings" w:hint="default"/>
      </w:rPr>
    </w:lvl>
  </w:abstractNum>
  <w:abstractNum w:abstractNumId="17" w15:restartNumberingAfterBreak="0">
    <w:nsid w:val="5601318B"/>
    <w:multiLevelType w:val="multilevel"/>
    <w:tmpl w:val="8BC0BCBE"/>
    <w:lvl w:ilvl="0">
      <w:start w:val="1"/>
      <w:numFmt w:val="decimal"/>
      <w:lvlText w:val="%1."/>
      <w:lvlJc w:val="left"/>
      <w:pPr>
        <w:ind w:left="360" w:hanging="360"/>
      </w:pPr>
      <w:rPr>
        <w:rFonts w:hint="default"/>
      </w:rPr>
    </w:lvl>
    <w:lvl w:ilvl="1">
      <w:start w:val="3"/>
      <w:numFmt w:val="decimal"/>
      <w:isLgl/>
      <w:lvlText w:val="%1.%2"/>
      <w:lvlJc w:val="left"/>
      <w:pPr>
        <w:ind w:left="1545" w:hanging="46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080" w:hanging="1440"/>
      </w:pPr>
      <w:rPr>
        <w:rFonts w:hint="default"/>
      </w:rPr>
    </w:lvl>
  </w:abstractNum>
  <w:abstractNum w:abstractNumId="18" w15:restartNumberingAfterBreak="0">
    <w:nsid w:val="6CF3656C"/>
    <w:multiLevelType w:val="hybridMultilevel"/>
    <w:tmpl w:val="065091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EB46D7"/>
    <w:multiLevelType w:val="multilevel"/>
    <w:tmpl w:val="C6809A92"/>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0" w15:restartNumberingAfterBreak="0">
    <w:nsid w:val="7CEF2BB0"/>
    <w:multiLevelType w:val="hybridMultilevel"/>
    <w:tmpl w:val="065091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9"/>
  </w:num>
  <w:num w:numId="4">
    <w:abstractNumId w:val="2"/>
  </w:num>
  <w:num w:numId="5">
    <w:abstractNumId w:val="18"/>
  </w:num>
  <w:num w:numId="6">
    <w:abstractNumId w:val="16"/>
  </w:num>
  <w:num w:numId="7">
    <w:abstractNumId w:val="20"/>
  </w:num>
  <w:num w:numId="8">
    <w:abstractNumId w:val="7"/>
  </w:num>
  <w:num w:numId="9">
    <w:abstractNumId w:val="6"/>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5"/>
  </w:num>
  <w:num w:numId="14">
    <w:abstractNumId w:val="12"/>
  </w:num>
  <w:num w:numId="15">
    <w:abstractNumId w:val="14"/>
  </w:num>
  <w:num w:numId="16">
    <w:abstractNumId w:val="10"/>
  </w:num>
  <w:num w:numId="17">
    <w:abstractNumId w:val="4"/>
  </w:num>
  <w:num w:numId="18">
    <w:abstractNumId w:val="11"/>
  </w:num>
  <w:num w:numId="19">
    <w:abstractNumId w:val="1"/>
  </w:num>
  <w:num w:numId="20">
    <w:abstractNumId w:val="9"/>
  </w:num>
  <w:num w:numId="21">
    <w:abstractNumId w:val="17"/>
  </w:num>
  <w:num w:numId="22">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GzMDQxNTU1tDQ0NTFT0lEKTi0uzszPAykwNKwFAKoR/E4tAAAA"/>
  </w:docVars>
  <w:rsids>
    <w:rsidRoot w:val="003B5C87"/>
    <w:rsid w:val="000028B0"/>
    <w:rsid w:val="00002D5E"/>
    <w:rsid w:val="00003606"/>
    <w:rsid w:val="000048C1"/>
    <w:rsid w:val="00004ADF"/>
    <w:rsid w:val="00005244"/>
    <w:rsid w:val="0000583C"/>
    <w:rsid w:val="00006404"/>
    <w:rsid w:val="00007599"/>
    <w:rsid w:val="00011509"/>
    <w:rsid w:val="0001171B"/>
    <w:rsid w:val="00014BAC"/>
    <w:rsid w:val="00015511"/>
    <w:rsid w:val="000166AB"/>
    <w:rsid w:val="00016AAB"/>
    <w:rsid w:val="000176DD"/>
    <w:rsid w:val="00021072"/>
    <w:rsid w:val="00021EAC"/>
    <w:rsid w:val="00023081"/>
    <w:rsid w:val="00025369"/>
    <w:rsid w:val="00025421"/>
    <w:rsid w:val="000301C4"/>
    <w:rsid w:val="00030290"/>
    <w:rsid w:val="00030FAF"/>
    <w:rsid w:val="00033E9D"/>
    <w:rsid w:val="00034968"/>
    <w:rsid w:val="00034DDB"/>
    <w:rsid w:val="00037F2E"/>
    <w:rsid w:val="00040124"/>
    <w:rsid w:val="0004148E"/>
    <w:rsid w:val="00044642"/>
    <w:rsid w:val="000455E4"/>
    <w:rsid w:val="0004582A"/>
    <w:rsid w:val="00046CAF"/>
    <w:rsid w:val="000473F9"/>
    <w:rsid w:val="00047679"/>
    <w:rsid w:val="00050149"/>
    <w:rsid w:val="00051E70"/>
    <w:rsid w:val="00052BDF"/>
    <w:rsid w:val="000540F8"/>
    <w:rsid w:val="00054952"/>
    <w:rsid w:val="00055F83"/>
    <w:rsid w:val="0005674A"/>
    <w:rsid w:val="00056A4F"/>
    <w:rsid w:val="00056AD0"/>
    <w:rsid w:val="00057147"/>
    <w:rsid w:val="00060104"/>
    <w:rsid w:val="00060D91"/>
    <w:rsid w:val="000611BE"/>
    <w:rsid w:val="00062138"/>
    <w:rsid w:val="00062756"/>
    <w:rsid w:val="00062EEA"/>
    <w:rsid w:val="00063BC9"/>
    <w:rsid w:val="000656BA"/>
    <w:rsid w:val="00065D1B"/>
    <w:rsid w:val="0006651B"/>
    <w:rsid w:val="00066AB4"/>
    <w:rsid w:val="00067C0F"/>
    <w:rsid w:val="00067DE0"/>
    <w:rsid w:val="000701E4"/>
    <w:rsid w:val="00070295"/>
    <w:rsid w:val="00070300"/>
    <w:rsid w:val="00070AA5"/>
    <w:rsid w:val="00070DB4"/>
    <w:rsid w:val="00071EF9"/>
    <w:rsid w:val="00072729"/>
    <w:rsid w:val="00073EC4"/>
    <w:rsid w:val="00074FB9"/>
    <w:rsid w:val="00076D8F"/>
    <w:rsid w:val="00077087"/>
    <w:rsid w:val="0007759A"/>
    <w:rsid w:val="000829B4"/>
    <w:rsid w:val="00082D89"/>
    <w:rsid w:val="00083FAC"/>
    <w:rsid w:val="00084703"/>
    <w:rsid w:val="00084C8B"/>
    <w:rsid w:val="00085E08"/>
    <w:rsid w:val="0008788D"/>
    <w:rsid w:val="00090CEE"/>
    <w:rsid w:val="00091511"/>
    <w:rsid w:val="00094DDA"/>
    <w:rsid w:val="00095777"/>
    <w:rsid w:val="0009626B"/>
    <w:rsid w:val="000966B6"/>
    <w:rsid w:val="00096A81"/>
    <w:rsid w:val="00096BFC"/>
    <w:rsid w:val="000974A6"/>
    <w:rsid w:val="000A1B0F"/>
    <w:rsid w:val="000A4F09"/>
    <w:rsid w:val="000A610C"/>
    <w:rsid w:val="000A67DE"/>
    <w:rsid w:val="000A774B"/>
    <w:rsid w:val="000A77BC"/>
    <w:rsid w:val="000B1FF3"/>
    <w:rsid w:val="000B2256"/>
    <w:rsid w:val="000B29CE"/>
    <w:rsid w:val="000B35EB"/>
    <w:rsid w:val="000B3D69"/>
    <w:rsid w:val="000B411E"/>
    <w:rsid w:val="000B45FF"/>
    <w:rsid w:val="000B48CA"/>
    <w:rsid w:val="000B7023"/>
    <w:rsid w:val="000B79BB"/>
    <w:rsid w:val="000B7C1B"/>
    <w:rsid w:val="000C0210"/>
    <w:rsid w:val="000C136C"/>
    <w:rsid w:val="000C18BC"/>
    <w:rsid w:val="000C306B"/>
    <w:rsid w:val="000C3905"/>
    <w:rsid w:val="000C5F62"/>
    <w:rsid w:val="000C7A36"/>
    <w:rsid w:val="000C7B73"/>
    <w:rsid w:val="000C7D22"/>
    <w:rsid w:val="000D05E3"/>
    <w:rsid w:val="000D0E99"/>
    <w:rsid w:val="000D1466"/>
    <w:rsid w:val="000D4F34"/>
    <w:rsid w:val="000D5427"/>
    <w:rsid w:val="000D6217"/>
    <w:rsid w:val="000D712C"/>
    <w:rsid w:val="000E115E"/>
    <w:rsid w:val="000E178D"/>
    <w:rsid w:val="000E3EEC"/>
    <w:rsid w:val="000E4C2C"/>
    <w:rsid w:val="000E4D3C"/>
    <w:rsid w:val="000E4FD8"/>
    <w:rsid w:val="000E50B8"/>
    <w:rsid w:val="000E6507"/>
    <w:rsid w:val="000E6C13"/>
    <w:rsid w:val="000E7FB6"/>
    <w:rsid w:val="000F0E59"/>
    <w:rsid w:val="000F1B10"/>
    <w:rsid w:val="000F2DFD"/>
    <w:rsid w:val="000F3C4C"/>
    <w:rsid w:val="000F4605"/>
    <w:rsid w:val="000F52FF"/>
    <w:rsid w:val="000F5410"/>
    <w:rsid w:val="000F6918"/>
    <w:rsid w:val="00100BB7"/>
    <w:rsid w:val="00103634"/>
    <w:rsid w:val="0010503E"/>
    <w:rsid w:val="001060C6"/>
    <w:rsid w:val="00107334"/>
    <w:rsid w:val="00107B8E"/>
    <w:rsid w:val="00107EE9"/>
    <w:rsid w:val="00110358"/>
    <w:rsid w:val="0011354E"/>
    <w:rsid w:val="001138CD"/>
    <w:rsid w:val="00113F2F"/>
    <w:rsid w:val="00115D68"/>
    <w:rsid w:val="001165C7"/>
    <w:rsid w:val="001170FF"/>
    <w:rsid w:val="00117652"/>
    <w:rsid w:val="00121C8B"/>
    <w:rsid w:val="00122013"/>
    <w:rsid w:val="00123B5E"/>
    <w:rsid w:val="00131CB2"/>
    <w:rsid w:val="00133922"/>
    <w:rsid w:val="00134CFB"/>
    <w:rsid w:val="00134EC8"/>
    <w:rsid w:val="00137694"/>
    <w:rsid w:val="00137A53"/>
    <w:rsid w:val="001405B4"/>
    <w:rsid w:val="00140D90"/>
    <w:rsid w:val="00140EC5"/>
    <w:rsid w:val="00141833"/>
    <w:rsid w:val="00144EF8"/>
    <w:rsid w:val="00145DE6"/>
    <w:rsid w:val="00146C6A"/>
    <w:rsid w:val="0015074B"/>
    <w:rsid w:val="0015083C"/>
    <w:rsid w:val="00150D6D"/>
    <w:rsid w:val="00151ABE"/>
    <w:rsid w:val="00151FF6"/>
    <w:rsid w:val="001548C7"/>
    <w:rsid w:val="00154CFA"/>
    <w:rsid w:val="00154FD6"/>
    <w:rsid w:val="001552FF"/>
    <w:rsid w:val="001568EF"/>
    <w:rsid w:val="00156BFD"/>
    <w:rsid w:val="0016092C"/>
    <w:rsid w:val="001613CD"/>
    <w:rsid w:val="001620AE"/>
    <w:rsid w:val="001624FC"/>
    <w:rsid w:val="00162925"/>
    <w:rsid w:val="00165756"/>
    <w:rsid w:val="00165C4D"/>
    <w:rsid w:val="00166812"/>
    <w:rsid w:val="00167CAA"/>
    <w:rsid w:val="001704D5"/>
    <w:rsid w:val="00170517"/>
    <w:rsid w:val="00171140"/>
    <w:rsid w:val="001711D6"/>
    <w:rsid w:val="00171A21"/>
    <w:rsid w:val="00172A08"/>
    <w:rsid w:val="00173306"/>
    <w:rsid w:val="00174708"/>
    <w:rsid w:val="00174B5A"/>
    <w:rsid w:val="00177E81"/>
    <w:rsid w:val="00180B67"/>
    <w:rsid w:val="001818C2"/>
    <w:rsid w:val="0018300F"/>
    <w:rsid w:val="001830C4"/>
    <w:rsid w:val="00184765"/>
    <w:rsid w:val="0018712C"/>
    <w:rsid w:val="00187949"/>
    <w:rsid w:val="00187D99"/>
    <w:rsid w:val="00190616"/>
    <w:rsid w:val="0019092C"/>
    <w:rsid w:val="001910DC"/>
    <w:rsid w:val="001931CD"/>
    <w:rsid w:val="00193233"/>
    <w:rsid w:val="00193714"/>
    <w:rsid w:val="00193E78"/>
    <w:rsid w:val="00194595"/>
    <w:rsid w:val="00194EA9"/>
    <w:rsid w:val="00195202"/>
    <w:rsid w:val="001962B8"/>
    <w:rsid w:val="001966DF"/>
    <w:rsid w:val="00197B43"/>
    <w:rsid w:val="001A0681"/>
    <w:rsid w:val="001A0848"/>
    <w:rsid w:val="001A0ACB"/>
    <w:rsid w:val="001A20C3"/>
    <w:rsid w:val="001A254A"/>
    <w:rsid w:val="001A2F81"/>
    <w:rsid w:val="001A5355"/>
    <w:rsid w:val="001A6930"/>
    <w:rsid w:val="001B09C1"/>
    <w:rsid w:val="001B0DA1"/>
    <w:rsid w:val="001B2099"/>
    <w:rsid w:val="001B37C6"/>
    <w:rsid w:val="001B4A6E"/>
    <w:rsid w:val="001B4D7B"/>
    <w:rsid w:val="001B6E07"/>
    <w:rsid w:val="001C034E"/>
    <w:rsid w:val="001C08E9"/>
    <w:rsid w:val="001C179A"/>
    <w:rsid w:val="001C2A43"/>
    <w:rsid w:val="001C3298"/>
    <w:rsid w:val="001C4946"/>
    <w:rsid w:val="001C5AC3"/>
    <w:rsid w:val="001C6325"/>
    <w:rsid w:val="001C6D57"/>
    <w:rsid w:val="001C7FF4"/>
    <w:rsid w:val="001D0510"/>
    <w:rsid w:val="001D2E02"/>
    <w:rsid w:val="001D3496"/>
    <w:rsid w:val="001D3CB5"/>
    <w:rsid w:val="001D425B"/>
    <w:rsid w:val="001D5397"/>
    <w:rsid w:val="001D6003"/>
    <w:rsid w:val="001D73D2"/>
    <w:rsid w:val="001E120D"/>
    <w:rsid w:val="001E2B45"/>
    <w:rsid w:val="001E4A58"/>
    <w:rsid w:val="001E4FAC"/>
    <w:rsid w:val="001E56EE"/>
    <w:rsid w:val="001E6423"/>
    <w:rsid w:val="001E64E6"/>
    <w:rsid w:val="001E7D71"/>
    <w:rsid w:val="001F07F9"/>
    <w:rsid w:val="001F093E"/>
    <w:rsid w:val="001F1A25"/>
    <w:rsid w:val="001F2094"/>
    <w:rsid w:val="001F2CC9"/>
    <w:rsid w:val="001F4AC9"/>
    <w:rsid w:val="001F4CAA"/>
    <w:rsid w:val="001F5B60"/>
    <w:rsid w:val="001F5CC6"/>
    <w:rsid w:val="001F6DB2"/>
    <w:rsid w:val="001F78DE"/>
    <w:rsid w:val="002016ED"/>
    <w:rsid w:val="0020291D"/>
    <w:rsid w:val="00202FCC"/>
    <w:rsid w:val="002041A3"/>
    <w:rsid w:val="0020497B"/>
    <w:rsid w:val="0020649E"/>
    <w:rsid w:val="0020781F"/>
    <w:rsid w:val="00207E79"/>
    <w:rsid w:val="00210C15"/>
    <w:rsid w:val="00213617"/>
    <w:rsid w:val="002145CA"/>
    <w:rsid w:val="00215F98"/>
    <w:rsid w:val="0022200E"/>
    <w:rsid w:val="00222D12"/>
    <w:rsid w:val="002235E1"/>
    <w:rsid w:val="00225A3B"/>
    <w:rsid w:val="0022648B"/>
    <w:rsid w:val="002269CF"/>
    <w:rsid w:val="00227759"/>
    <w:rsid w:val="00227953"/>
    <w:rsid w:val="00230E2A"/>
    <w:rsid w:val="0023118A"/>
    <w:rsid w:val="002312DF"/>
    <w:rsid w:val="00231930"/>
    <w:rsid w:val="0023451F"/>
    <w:rsid w:val="00235AC2"/>
    <w:rsid w:val="002369C2"/>
    <w:rsid w:val="00240FC7"/>
    <w:rsid w:val="0024242E"/>
    <w:rsid w:val="00242522"/>
    <w:rsid w:val="0024257E"/>
    <w:rsid w:val="00242CF0"/>
    <w:rsid w:val="00244BC6"/>
    <w:rsid w:val="00246AF5"/>
    <w:rsid w:val="00246B7C"/>
    <w:rsid w:val="00246D79"/>
    <w:rsid w:val="002508D1"/>
    <w:rsid w:val="00255182"/>
    <w:rsid w:val="00255DC7"/>
    <w:rsid w:val="002578B7"/>
    <w:rsid w:val="00260F86"/>
    <w:rsid w:val="002617F2"/>
    <w:rsid w:val="00261807"/>
    <w:rsid w:val="00262FA4"/>
    <w:rsid w:val="00263754"/>
    <w:rsid w:val="00264010"/>
    <w:rsid w:val="00264475"/>
    <w:rsid w:val="00265086"/>
    <w:rsid w:val="00265B36"/>
    <w:rsid w:val="00271CBA"/>
    <w:rsid w:val="00274887"/>
    <w:rsid w:val="00275DEC"/>
    <w:rsid w:val="00277F4B"/>
    <w:rsid w:val="0028020F"/>
    <w:rsid w:val="00282F1C"/>
    <w:rsid w:val="00285061"/>
    <w:rsid w:val="002858A0"/>
    <w:rsid w:val="00285DB8"/>
    <w:rsid w:val="00285FC7"/>
    <w:rsid w:val="00286B05"/>
    <w:rsid w:val="00287846"/>
    <w:rsid w:val="00290137"/>
    <w:rsid w:val="0029091A"/>
    <w:rsid w:val="00290D29"/>
    <w:rsid w:val="00291AC1"/>
    <w:rsid w:val="00297266"/>
    <w:rsid w:val="00297637"/>
    <w:rsid w:val="00297880"/>
    <w:rsid w:val="002978DD"/>
    <w:rsid w:val="00297F1C"/>
    <w:rsid w:val="002A211F"/>
    <w:rsid w:val="002A38F8"/>
    <w:rsid w:val="002A41A5"/>
    <w:rsid w:val="002A5EC3"/>
    <w:rsid w:val="002A6A5E"/>
    <w:rsid w:val="002A6CEA"/>
    <w:rsid w:val="002B011A"/>
    <w:rsid w:val="002B0D0F"/>
    <w:rsid w:val="002B2B2C"/>
    <w:rsid w:val="002B3104"/>
    <w:rsid w:val="002B3542"/>
    <w:rsid w:val="002B45F3"/>
    <w:rsid w:val="002B484E"/>
    <w:rsid w:val="002B4EE1"/>
    <w:rsid w:val="002B5FA2"/>
    <w:rsid w:val="002B6590"/>
    <w:rsid w:val="002B6C3A"/>
    <w:rsid w:val="002B7380"/>
    <w:rsid w:val="002B7D35"/>
    <w:rsid w:val="002C1B8E"/>
    <w:rsid w:val="002C22D5"/>
    <w:rsid w:val="002C2E9A"/>
    <w:rsid w:val="002C38AC"/>
    <w:rsid w:val="002C4033"/>
    <w:rsid w:val="002C465D"/>
    <w:rsid w:val="002C5730"/>
    <w:rsid w:val="002C5CB4"/>
    <w:rsid w:val="002C5FBA"/>
    <w:rsid w:val="002C6D9B"/>
    <w:rsid w:val="002D0891"/>
    <w:rsid w:val="002D14D8"/>
    <w:rsid w:val="002D2A41"/>
    <w:rsid w:val="002D33AF"/>
    <w:rsid w:val="002D35E1"/>
    <w:rsid w:val="002D4073"/>
    <w:rsid w:val="002D49CA"/>
    <w:rsid w:val="002D4AAE"/>
    <w:rsid w:val="002D526F"/>
    <w:rsid w:val="002D5930"/>
    <w:rsid w:val="002D63B4"/>
    <w:rsid w:val="002E15B5"/>
    <w:rsid w:val="002E2146"/>
    <w:rsid w:val="002E2589"/>
    <w:rsid w:val="002E25D6"/>
    <w:rsid w:val="002E2EE2"/>
    <w:rsid w:val="002E311C"/>
    <w:rsid w:val="002E3CAA"/>
    <w:rsid w:val="002E50D9"/>
    <w:rsid w:val="002E57DC"/>
    <w:rsid w:val="002E76A4"/>
    <w:rsid w:val="002F067B"/>
    <w:rsid w:val="002F1451"/>
    <w:rsid w:val="002F1C51"/>
    <w:rsid w:val="002F2763"/>
    <w:rsid w:val="002F48C3"/>
    <w:rsid w:val="002F57ED"/>
    <w:rsid w:val="002F58E6"/>
    <w:rsid w:val="002F5D6A"/>
    <w:rsid w:val="003001F7"/>
    <w:rsid w:val="003019FF"/>
    <w:rsid w:val="00302090"/>
    <w:rsid w:val="003029AE"/>
    <w:rsid w:val="00302A12"/>
    <w:rsid w:val="00302D11"/>
    <w:rsid w:val="00302EF1"/>
    <w:rsid w:val="00303212"/>
    <w:rsid w:val="00303395"/>
    <w:rsid w:val="0030501C"/>
    <w:rsid w:val="003058F5"/>
    <w:rsid w:val="00305A8C"/>
    <w:rsid w:val="00306608"/>
    <w:rsid w:val="00307488"/>
    <w:rsid w:val="00310F6D"/>
    <w:rsid w:val="00313B9B"/>
    <w:rsid w:val="003148F4"/>
    <w:rsid w:val="00314DF2"/>
    <w:rsid w:val="00315383"/>
    <w:rsid w:val="00315B46"/>
    <w:rsid w:val="00315D9B"/>
    <w:rsid w:val="003163AC"/>
    <w:rsid w:val="003167C6"/>
    <w:rsid w:val="003172BB"/>
    <w:rsid w:val="00317A1A"/>
    <w:rsid w:val="003208DF"/>
    <w:rsid w:val="00321032"/>
    <w:rsid w:val="00322685"/>
    <w:rsid w:val="00322BE3"/>
    <w:rsid w:val="00322E28"/>
    <w:rsid w:val="0032331F"/>
    <w:rsid w:val="003245D7"/>
    <w:rsid w:val="0032668A"/>
    <w:rsid w:val="00330AB9"/>
    <w:rsid w:val="003318B8"/>
    <w:rsid w:val="00331F40"/>
    <w:rsid w:val="0033214D"/>
    <w:rsid w:val="00332F40"/>
    <w:rsid w:val="003344BF"/>
    <w:rsid w:val="00334B90"/>
    <w:rsid w:val="00335139"/>
    <w:rsid w:val="00337931"/>
    <w:rsid w:val="00337D7A"/>
    <w:rsid w:val="00340608"/>
    <w:rsid w:val="0034207A"/>
    <w:rsid w:val="00342AEC"/>
    <w:rsid w:val="00342E70"/>
    <w:rsid w:val="00344384"/>
    <w:rsid w:val="0034461A"/>
    <w:rsid w:val="00344ABB"/>
    <w:rsid w:val="00344ACF"/>
    <w:rsid w:val="003457DD"/>
    <w:rsid w:val="00345DD5"/>
    <w:rsid w:val="00346CAA"/>
    <w:rsid w:val="00346FB2"/>
    <w:rsid w:val="00347988"/>
    <w:rsid w:val="00347DCF"/>
    <w:rsid w:val="0035059D"/>
    <w:rsid w:val="00352BE4"/>
    <w:rsid w:val="00352FF2"/>
    <w:rsid w:val="003536DE"/>
    <w:rsid w:val="00354981"/>
    <w:rsid w:val="00354C9C"/>
    <w:rsid w:val="003562FE"/>
    <w:rsid w:val="0035692B"/>
    <w:rsid w:val="00360AA8"/>
    <w:rsid w:val="00360C38"/>
    <w:rsid w:val="00361091"/>
    <w:rsid w:val="00364610"/>
    <w:rsid w:val="00364EB4"/>
    <w:rsid w:val="003655D6"/>
    <w:rsid w:val="003656F4"/>
    <w:rsid w:val="00365760"/>
    <w:rsid w:val="00365F0B"/>
    <w:rsid w:val="0036658A"/>
    <w:rsid w:val="003675E5"/>
    <w:rsid w:val="003677C6"/>
    <w:rsid w:val="00370616"/>
    <w:rsid w:val="00370F89"/>
    <w:rsid w:val="00370F8D"/>
    <w:rsid w:val="003715EA"/>
    <w:rsid w:val="0037181D"/>
    <w:rsid w:val="00374787"/>
    <w:rsid w:val="003747FA"/>
    <w:rsid w:val="0037570A"/>
    <w:rsid w:val="00376963"/>
    <w:rsid w:val="00376E11"/>
    <w:rsid w:val="0037717B"/>
    <w:rsid w:val="003772AB"/>
    <w:rsid w:val="00377A1B"/>
    <w:rsid w:val="00377E64"/>
    <w:rsid w:val="00381166"/>
    <w:rsid w:val="00381530"/>
    <w:rsid w:val="003816E1"/>
    <w:rsid w:val="00382F5E"/>
    <w:rsid w:val="0038574B"/>
    <w:rsid w:val="0038616B"/>
    <w:rsid w:val="0039127C"/>
    <w:rsid w:val="00391686"/>
    <w:rsid w:val="003916CF"/>
    <w:rsid w:val="00391A6F"/>
    <w:rsid w:val="00391DD3"/>
    <w:rsid w:val="003928EC"/>
    <w:rsid w:val="0039292D"/>
    <w:rsid w:val="00393227"/>
    <w:rsid w:val="00395195"/>
    <w:rsid w:val="003955E0"/>
    <w:rsid w:val="003971D2"/>
    <w:rsid w:val="0039766F"/>
    <w:rsid w:val="003A0C13"/>
    <w:rsid w:val="003A0E0E"/>
    <w:rsid w:val="003A1C18"/>
    <w:rsid w:val="003A2124"/>
    <w:rsid w:val="003A2BBC"/>
    <w:rsid w:val="003A2D12"/>
    <w:rsid w:val="003A5AD3"/>
    <w:rsid w:val="003A76EB"/>
    <w:rsid w:val="003A7DB3"/>
    <w:rsid w:val="003B25F1"/>
    <w:rsid w:val="003B2954"/>
    <w:rsid w:val="003B301D"/>
    <w:rsid w:val="003B3DB9"/>
    <w:rsid w:val="003B4870"/>
    <w:rsid w:val="003B5C05"/>
    <w:rsid w:val="003B5C87"/>
    <w:rsid w:val="003B6194"/>
    <w:rsid w:val="003B672A"/>
    <w:rsid w:val="003B6D1B"/>
    <w:rsid w:val="003B7012"/>
    <w:rsid w:val="003B777B"/>
    <w:rsid w:val="003B7D9C"/>
    <w:rsid w:val="003C061C"/>
    <w:rsid w:val="003C1EA7"/>
    <w:rsid w:val="003C2436"/>
    <w:rsid w:val="003C326E"/>
    <w:rsid w:val="003C4758"/>
    <w:rsid w:val="003C6384"/>
    <w:rsid w:val="003C6EA4"/>
    <w:rsid w:val="003C72B4"/>
    <w:rsid w:val="003C7E5B"/>
    <w:rsid w:val="003D2E85"/>
    <w:rsid w:val="003D56B7"/>
    <w:rsid w:val="003D7A70"/>
    <w:rsid w:val="003E2658"/>
    <w:rsid w:val="003E2F0E"/>
    <w:rsid w:val="003E3230"/>
    <w:rsid w:val="003E38B6"/>
    <w:rsid w:val="003E3B13"/>
    <w:rsid w:val="003E3F4F"/>
    <w:rsid w:val="003E4207"/>
    <w:rsid w:val="003E58BA"/>
    <w:rsid w:val="003E69BE"/>
    <w:rsid w:val="003F0206"/>
    <w:rsid w:val="003F2C73"/>
    <w:rsid w:val="003F408A"/>
    <w:rsid w:val="003F57C2"/>
    <w:rsid w:val="003F5AC6"/>
    <w:rsid w:val="00402095"/>
    <w:rsid w:val="004027B3"/>
    <w:rsid w:val="00402EFC"/>
    <w:rsid w:val="004035F2"/>
    <w:rsid w:val="00403AEC"/>
    <w:rsid w:val="00404980"/>
    <w:rsid w:val="00405B98"/>
    <w:rsid w:val="00406C1E"/>
    <w:rsid w:val="00406DF5"/>
    <w:rsid w:val="00412AD2"/>
    <w:rsid w:val="00412CDF"/>
    <w:rsid w:val="0041359F"/>
    <w:rsid w:val="0041418F"/>
    <w:rsid w:val="00414516"/>
    <w:rsid w:val="00415077"/>
    <w:rsid w:val="0041574A"/>
    <w:rsid w:val="004159F2"/>
    <w:rsid w:val="004168DB"/>
    <w:rsid w:val="00416B5E"/>
    <w:rsid w:val="00416C2E"/>
    <w:rsid w:val="00420651"/>
    <w:rsid w:val="00421692"/>
    <w:rsid w:val="00421F68"/>
    <w:rsid w:val="0042264A"/>
    <w:rsid w:val="004242BA"/>
    <w:rsid w:val="00424B82"/>
    <w:rsid w:val="00424DDF"/>
    <w:rsid w:val="00426C3E"/>
    <w:rsid w:val="004279A0"/>
    <w:rsid w:val="0043085A"/>
    <w:rsid w:val="004328C1"/>
    <w:rsid w:val="0043499C"/>
    <w:rsid w:val="00434BC1"/>
    <w:rsid w:val="00437C51"/>
    <w:rsid w:val="00437DD3"/>
    <w:rsid w:val="00440291"/>
    <w:rsid w:val="00440FAD"/>
    <w:rsid w:val="00441998"/>
    <w:rsid w:val="00442229"/>
    <w:rsid w:val="004423F6"/>
    <w:rsid w:val="00442A67"/>
    <w:rsid w:val="00442AB0"/>
    <w:rsid w:val="00442BE4"/>
    <w:rsid w:val="00443151"/>
    <w:rsid w:val="0044384D"/>
    <w:rsid w:val="004457E1"/>
    <w:rsid w:val="00446526"/>
    <w:rsid w:val="00446684"/>
    <w:rsid w:val="00447040"/>
    <w:rsid w:val="0044743B"/>
    <w:rsid w:val="00447FDF"/>
    <w:rsid w:val="004500A5"/>
    <w:rsid w:val="004524D4"/>
    <w:rsid w:val="0045318D"/>
    <w:rsid w:val="004534BF"/>
    <w:rsid w:val="004535D5"/>
    <w:rsid w:val="0045360F"/>
    <w:rsid w:val="004547E5"/>
    <w:rsid w:val="00455F9B"/>
    <w:rsid w:val="00456A54"/>
    <w:rsid w:val="004618A6"/>
    <w:rsid w:val="00461B4B"/>
    <w:rsid w:val="00462BDF"/>
    <w:rsid w:val="004649F8"/>
    <w:rsid w:val="0046518F"/>
    <w:rsid w:val="00465447"/>
    <w:rsid w:val="00466508"/>
    <w:rsid w:val="00466E70"/>
    <w:rsid w:val="004675E6"/>
    <w:rsid w:val="004702FC"/>
    <w:rsid w:val="0047262B"/>
    <w:rsid w:val="00472833"/>
    <w:rsid w:val="00472B54"/>
    <w:rsid w:val="00472DF7"/>
    <w:rsid w:val="004736D1"/>
    <w:rsid w:val="004744BC"/>
    <w:rsid w:val="00474803"/>
    <w:rsid w:val="0047507E"/>
    <w:rsid w:val="00475D53"/>
    <w:rsid w:val="00480311"/>
    <w:rsid w:val="00480B20"/>
    <w:rsid w:val="00481101"/>
    <w:rsid w:val="00481511"/>
    <w:rsid w:val="00482668"/>
    <w:rsid w:val="004826A2"/>
    <w:rsid w:val="0048343F"/>
    <w:rsid w:val="00483543"/>
    <w:rsid w:val="00483C7F"/>
    <w:rsid w:val="00484982"/>
    <w:rsid w:val="00485EB2"/>
    <w:rsid w:val="0048637B"/>
    <w:rsid w:val="004872DB"/>
    <w:rsid w:val="004875D7"/>
    <w:rsid w:val="00487725"/>
    <w:rsid w:val="00487B82"/>
    <w:rsid w:val="00490C0E"/>
    <w:rsid w:val="00491BE8"/>
    <w:rsid w:val="00491DE2"/>
    <w:rsid w:val="00493CE7"/>
    <w:rsid w:val="00495661"/>
    <w:rsid w:val="00496CF5"/>
    <w:rsid w:val="004A0DD3"/>
    <w:rsid w:val="004A16D2"/>
    <w:rsid w:val="004A3E54"/>
    <w:rsid w:val="004A591B"/>
    <w:rsid w:val="004A666B"/>
    <w:rsid w:val="004B1DEB"/>
    <w:rsid w:val="004B3001"/>
    <w:rsid w:val="004B44B7"/>
    <w:rsid w:val="004B4721"/>
    <w:rsid w:val="004B6035"/>
    <w:rsid w:val="004B7742"/>
    <w:rsid w:val="004C26FC"/>
    <w:rsid w:val="004C2868"/>
    <w:rsid w:val="004C3390"/>
    <w:rsid w:val="004C5245"/>
    <w:rsid w:val="004C5CD0"/>
    <w:rsid w:val="004C64D7"/>
    <w:rsid w:val="004D1EB4"/>
    <w:rsid w:val="004D25E0"/>
    <w:rsid w:val="004D3858"/>
    <w:rsid w:val="004D501A"/>
    <w:rsid w:val="004D535E"/>
    <w:rsid w:val="004D54C7"/>
    <w:rsid w:val="004D5CB7"/>
    <w:rsid w:val="004D6020"/>
    <w:rsid w:val="004D6CFC"/>
    <w:rsid w:val="004D71BE"/>
    <w:rsid w:val="004D7D39"/>
    <w:rsid w:val="004E0004"/>
    <w:rsid w:val="004E00F9"/>
    <w:rsid w:val="004E0797"/>
    <w:rsid w:val="004E0C05"/>
    <w:rsid w:val="004E0DC2"/>
    <w:rsid w:val="004E1400"/>
    <w:rsid w:val="004E4DD2"/>
    <w:rsid w:val="004E567B"/>
    <w:rsid w:val="004E5817"/>
    <w:rsid w:val="004E65A7"/>
    <w:rsid w:val="004E67F2"/>
    <w:rsid w:val="004E6A96"/>
    <w:rsid w:val="004E7870"/>
    <w:rsid w:val="004F1624"/>
    <w:rsid w:val="004F180C"/>
    <w:rsid w:val="004F3DC4"/>
    <w:rsid w:val="004F7646"/>
    <w:rsid w:val="0050001B"/>
    <w:rsid w:val="00500437"/>
    <w:rsid w:val="0050090C"/>
    <w:rsid w:val="00500EB2"/>
    <w:rsid w:val="0050105A"/>
    <w:rsid w:val="00501BD6"/>
    <w:rsid w:val="0050209F"/>
    <w:rsid w:val="00502548"/>
    <w:rsid w:val="005030F8"/>
    <w:rsid w:val="0050324C"/>
    <w:rsid w:val="005055C4"/>
    <w:rsid w:val="00506921"/>
    <w:rsid w:val="005122E2"/>
    <w:rsid w:val="005122F8"/>
    <w:rsid w:val="00513056"/>
    <w:rsid w:val="00513276"/>
    <w:rsid w:val="005134B1"/>
    <w:rsid w:val="00513763"/>
    <w:rsid w:val="0051515E"/>
    <w:rsid w:val="00516E80"/>
    <w:rsid w:val="00517243"/>
    <w:rsid w:val="00517BB7"/>
    <w:rsid w:val="00520273"/>
    <w:rsid w:val="00520F8C"/>
    <w:rsid w:val="00521525"/>
    <w:rsid w:val="005219BA"/>
    <w:rsid w:val="00521A6A"/>
    <w:rsid w:val="00522A14"/>
    <w:rsid w:val="005231AD"/>
    <w:rsid w:val="00523D50"/>
    <w:rsid w:val="00523FBD"/>
    <w:rsid w:val="00531B59"/>
    <w:rsid w:val="0053211F"/>
    <w:rsid w:val="005322DF"/>
    <w:rsid w:val="00532335"/>
    <w:rsid w:val="00533AB6"/>
    <w:rsid w:val="00533E7B"/>
    <w:rsid w:val="0053469A"/>
    <w:rsid w:val="00535EE7"/>
    <w:rsid w:val="005369FE"/>
    <w:rsid w:val="00536EF0"/>
    <w:rsid w:val="00540DF0"/>
    <w:rsid w:val="0054204F"/>
    <w:rsid w:val="00543E07"/>
    <w:rsid w:val="0054419C"/>
    <w:rsid w:val="005461D3"/>
    <w:rsid w:val="005467F2"/>
    <w:rsid w:val="00550CC5"/>
    <w:rsid w:val="005511D1"/>
    <w:rsid w:val="00552A4C"/>
    <w:rsid w:val="00553E73"/>
    <w:rsid w:val="00553E84"/>
    <w:rsid w:val="00553EFB"/>
    <w:rsid w:val="00555CFD"/>
    <w:rsid w:val="00556625"/>
    <w:rsid w:val="0055781C"/>
    <w:rsid w:val="00557B12"/>
    <w:rsid w:val="00557EE0"/>
    <w:rsid w:val="00557F57"/>
    <w:rsid w:val="0056087B"/>
    <w:rsid w:val="00562699"/>
    <w:rsid w:val="00563309"/>
    <w:rsid w:val="00563894"/>
    <w:rsid w:val="00564717"/>
    <w:rsid w:val="00566310"/>
    <w:rsid w:val="00566A6E"/>
    <w:rsid w:val="005671CB"/>
    <w:rsid w:val="00567715"/>
    <w:rsid w:val="00570FA8"/>
    <w:rsid w:val="00570FCA"/>
    <w:rsid w:val="0057216F"/>
    <w:rsid w:val="00572C9E"/>
    <w:rsid w:val="00574F58"/>
    <w:rsid w:val="00575D96"/>
    <w:rsid w:val="00576717"/>
    <w:rsid w:val="00577900"/>
    <w:rsid w:val="00577B1B"/>
    <w:rsid w:val="00581D3C"/>
    <w:rsid w:val="00581EB0"/>
    <w:rsid w:val="005825F7"/>
    <w:rsid w:val="00582E95"/>
    <w:rsid w:val="005830C3"/>
    <w:rsid w:val="0058344B"/>
    <w:rsid w:val="005835BE"/>
    <w:rsid w:val="005847EA"/>
    <w:rsid w:val="00584AC3"/>
    <w:rsid w:val="0058641C"/>
    <w:rsid w:val="00586432"/>
    <w:rsid w:val="00586587"/>
    <w:rsid w:val="005866BD"/>
    <w:rsid w:val="005876A1"/>
    <w:rsid w:val="00587F28"/>
    <w:rsid w:val="0059143F"/>
    <w:rsid w:val="005914F1"/>
    <w:rsid w:val="00593DF2"/>
    <w:rsid w:val="0059490D"/>
    <w:rsid w:val="00595FE8"/>
    <w:rsid w:val="00596536"/>
    <w:rsid w:val="0059798E"/>
    <w:rsid w:val="005A0030"/>
    <w:rsid w:val="005A0901"/>
    <w:rsid w:val="005A0EE3"/>
    <w:rsid w:val="005A151C"/>
    <w:rsid w:val="005A165D"/>
    <w:rsid w:val="005A2428"/>
    <w:rsid w:val="005A3CAA"/>
    <w:rsid w:val="005A7C61"/>
    <w:rsid w:val="005B11EE"/>
    <w:rsid w:val="005B192C"/>
    <w:rsid w:val="005B1C50"/>
    <w:rsid w:val="005B21E0"/>
    <w:rsid w:val="005B29B2"/>
    <w:rsid w:val="005B2FA4"/>
    <w:rsid w:val="005B40E5"/>
    <w:rsid w:val="005B4B44"/>
    <w:rsid w:val="005B5768"/>
    <w:rsid w:val="005B6292"/>
    <w:rsid w:val="005B6C09"/>
    <w:rsid w:val="005C03BA"/>
    <w:rsid w:val="005C0DAC"/>
    <w:rsid w:val="005C15C3"/>
    <w:rsid w:val="005C231B"/>
    <w:rsid w:val="005C2370"/>
    <w:rsid w:val="005C3A76"/>
    <w:rsid w:val="005C643E"/>
    <w:rsid w:val="005C6D08"/>
    <w:rsid w:val="005C6EE2"/>
    <w:rsid w:val="005C7A88"/>
    <w:rsid w:val="005D25C1"/>
    <w:rsid w:val="005D2B65"/>
    <w:rsid w:val="005D39CB"/>
    <w:rsid w:val="005D4676"/>
    <w:rsid w:val="005D6454"/>
    <w:rsid w:val="005D73B7"/>
    <w:rsid w:val="005D7C74"/>
    <w:rsid w:val="005E1756"/>
    <w:rsid w:val="005E2280"/>
    <w:rsid w:val="005E34C2"/>
    <w:rsid w:val="005E45C9"/>
    <w:rsid w:val="005E62D9"/>
    <w:rsid w:val="005E74B4"/>
    <w:rsid w:val="005F16D7"/>
    <w:rsid w:val="005F22B0"/>
    <w:rsid w:val="005F447D"/>
    <w:rsid w:val="005F6602"/>
    <w:rsid w:val="005F662E"/>
    <w:rsid w:val="005F6E07"/>
    <w:rsid w:val="005F72F4"/>
    <w:rsid w:val="005F783C"/>
    <w:rsid w:val="005F785E"/>
    <w:rsid w:val="00600D03"/>
    <w:rsid w:val="006022B2"/>
    <w:rsid w:val="006026B4"/>
    <w:rsid w:val="0060320C"/>
    <w:rsid w:val="00603DEF"/>
    <w:rsid w:val="00604B5F"/>
    <w:rsid w:val="00605487"/>
    <w:rsid w:val="00605644"/>
    <w:rsid w:val="00605B09"/>
    <w:rsid w:val="00606975"/>
    <w:rsid w:val="00606B3D"/>
    <w:rsid w:val="006100E7"/>
    <w:rsid w:val="00611AAB"/>
    <w:rsid w:val="00613398"/>
    <w:rsid w:val="00613AEA"/>
    <w:rsid w:val="00614B4D"/>
    <w:rsid w:val="006158F3"/>
    <w:rsid w:val="00616F2A"/>
    <w:rsid w:val="0062168E"/>
    <w:rsid w:val="00622913"/>
    <w:rsid w:val="00623BB5"/>
    <w:rsid w:val="00624B24"/>
    <w:rsid w:val="00625993"/>
    <w:rsid w:val="00626B51"/>
    <w:rsid w:val="00627E85"/>
    <w:rsid w:val="00630328"/>
    <w:rsid w:val="00631028"/>
    <w:rsid w:val="0063237F"/>
    <w:rsid w:val="00632CC6"/>
    <w:rsid w:val="00634174"/>
    <w:rsid w:val="00634291"/>
    <w:rsid w:val="00634A71"/>
    <w:rsid w:val="00635C22"/>
    <w:rsid w:val="0063628C"/>
    <w:rsid w:val="00636511"/>
    <w:rsid w:val="00636DA3"/>
    <w:rsid w:val="006404C3"/>
    <w:rsid w:val="006407CE"/>
    <w:rsid w:val="00640811"/>
    <w:rsid w:val="00641653"/>
    <w:rsid w:val="00641A39"/>
    <w:rsid w:val="00643843"/>
    <w:rsid w:val="006443C5"/>
    <w:rsid w:val="00644E3D"/>
    <w:rsid w:val="00650083"/>
    <w:rsid w:val="00650AE7"/>
    <w:rsid w:val="00652929"/>
    <w:rsid w:val="00652DAB"/>
    <w:rsid w:val="0065351C"/>
    <w:rsid w:val="00653771"/>
    <w:rsid w:val="006537FC"/>
    <w:rsid w:val="00655132"/>
    <w:rsid w:val="0065662B"/>
    <w:rsid w:val="00657DD4"/>
    <w:rsid w:val="006633FA"/>
    <w:rsid w:val="00663E99"/>
    <w:rsid w:val="0066423E"/>
    <w:rsid w:val="00666336"/>
    <w:rsid w:val="00670910"/>
    <w:rsid w:val="00670D99"/>
    <w:rsid w:val="00670F80"/>
    <w:rsid w:val="00671E23"/>
    <w:rsid w:val="00672F5D"/>
    <w:rsid w:val="006733B1"/>
    <w:rsid w:val="006751D8"/>
    <w:rsid w:val="006810E1"/>
    <w:rsid w:val="006821F6"/>
    <w:rsid w:val="006823BE"/>
    <w:rsid w:val="0068329A"/>
    <w:rsid w:val="00684C1C"/>
    <w:rsid w:val="006852D2"/>
    <w:rsid w:val="00685EE2"/>
    <w:rsid w:val="00686821"/>
    <w:rsid w:val="0068697F"/>
    <w:rsid w:val="00686A25"/>
    <w:rsid w:val="00686BDB"/>
    <w:rsid w:val="0068703C"/>
    <w:rsid w:val="0068750B"/>
    <w:rsid w:val="00690796"/>
    <w:rsid w:val="00690868"/>
    <w:rsid w:val="006910A8"/>
    <w:rsid w:val="00691893"/>
    <w:rsid w:val="00691B9E"/>
    <w:rsid w:val="00692765"/>
    <w:rsid w:val="006928F8"/>
    <w:rsid w:val="00695021"/>
    <w:rsid w:val="006953C3"/>
    <w:rsid w:val="0069653B"/>
    <w:rsid w:val="00696D9F"/>
    <w:rsid w:val="006A029C"/>
    <w:rsid w:val="006A083A"/>
    <w:rsid w:val="006A0988"/>
    <w:rsid w:val="006A17D8"/>
    <w:rsid w:val="006A1E28"/>
    <w:rsid w:val="006A21D4"/>
    <w:rsid w:val="006A250A"/>
    <w:rsid w:val="006A27CE"/>
    <w:rsid w:val="006A2CF9"/>
    <w:rsid w:val="006A47AE"/>
    <w:rsid w:val="006A52CA"/>
    <w:rsid w:val="006A5395"/>
    <w:rsid w:val="006A5E95"/>
    <w:rsid w:val="006A680F"/>
    <w:rsid w:val="006B4082"/>
    <w:rsid w:val="006B6D62"/>
    <w:rsid w:val="006B6FD6"/>
    <w:rsid w:val="006B797A"/>
    <w:rsid w:val="006C0BE6"/>
    <w:rsid w:val="006C1812"/>
    <w:rsid w:val="006C46AB"/>
    <w:rsid w:val="006C5A47"/>
    <w:rsid w:val="006C5F81"/>
    <w:rsid w:val="006C6877"/>
    <w:rsid w:val="006C71E8"/>
    <w:rsid w:val="006C7906"/>
    <w:rsid w:val="006D1DEB"/>
    <w:rsid w:val="006D2F4A"/>
    <w:rsid w:val="006D5602"/>
    <w:rsid w:val="006E1326"/>
    <w:rsid w:val="006E20A4"/>
    <w:rsid w:val="006E38BA"/>
    <w:rsid w:val="006E4596"/>
    <w:rsid w:val="006E4647"/>
    <w:rsid w:val="006E6AB2"/>
    <w:rsid w:val="006F0199"/>
    <w:rsid w:val="006F1474"/>
    <w:rsid w:val="006F152D"/>
    <w:rsid w:val="006F15F9"/>
    <w:rsid w:val="006F1625"/>
    <w:rsid w:val="006F2179"/>
    <w:rsid w:val="006F25A6"/>
    <w:rsid w:val="006F372A"/>
    <w:rsid w:val="006F4D90"/>
    <w:rsid w:val="006F5E56"/>
    <w:rsid w:val="006F5F49"/>
    <w:rsid w:val="006F60F9"/>
    <w:rsid w:val="006F63B5"/>
    <w:rsid w:val="006F7C08"/>
    <w:rsid w:val="00700E13"/>
    <w:rsid w:val="007017DC"/>
    <w:rsid w:val="00701E59"/>
    <w:rsid w:val="00705987"/>
    <w:rsid w:val="00705EF2"/>
    <w:rsid w:val="0070739D"/>
    <w:rsid w:val="00707E8B"/>
    <w:rsid w:val="007107BD"/>
    <w:rsid w:val="00711CE2"/>
    <w:rsid w:val="0071350F"/>
    <w:rsid w:val="00713905"/>
    <w:rsid w:val="00713BE5"/>
    <w:rsid w:val="00714C05"/>
    <w:rsid w:val="00714CEC"/>
    <w:rsid w:val="00715065"/>
    <w:rsid w:val="007155FF"/>
    <w:rsid w:val="007157F3"/>
    <w:rsid w:val="00716182"/>
    <w:rsid w:val="007161AF"/>
    <w:rsid w:val="007161EA"/>
    <w:rsid w:val="0071768D"/>
    <w:rsid w:val="00717B95"/>
    <w:rsid w:val="00721EB6"/>
    <w:rsid w:val="0072256C"/>
    <w:rsid w:val="0072264C"/>
    <w:rsid w:val="00724B05"/>
    <w:rsid w:val="00725532"/>
    <w:rsid w:val="0072646D"/>
    <w:rsid w:val="007267B6"/>
    <w:rsid w:val="00727BB7"/>
    <w:rsid w:val="00727D2B"/>
    <w:rsid w:val="007314E7"/>
    <w:rsid w:val="00731764"/>
    <w:rsid w:val="00731B0D"/>
    <w:rsid w:val="00735401"/>
    <w:rsid w:val="00737C3F"/>
    <w:rsid w:val="00741DF4"/>
    <w:rsid w:val="007429A1"/>
    <w:rsid w:val="00742F1C"/>
    <w:rsid w:val="00744566"/>
    <w:rsid w:val="00746AE1"/>
    <w:rsid w:val="00750163"/>
    <w:rsid w:val="007515A5"/>
    <w:rsid w:val="00751868"/>
    <w:rsid w:val="00751AD6"/>
    <w:rsid w:val="00751CFD"/>
    <w:rsid w:val="00751D24"/>
    <w:rsid w:val="00752FE9"/>
    <w:rsid w:val="007530B4"/>
    <w:rsid w:val="00755DE9"/>
    <w:rsid w:val="00756128"/>
    <w:rsid w:val="0075729B"/>
    <w:rsid w:val="00757EF7"/>
    <w:rsid w:val="00761719"/>
    <w:rsid w:val="00762CAC"/>
    <w:rsid w:val="00763259"/>
    <w:rsid w:val="007632F4"/>
    <w:rsid w:val="00763735"/>
    <w:rsid w:val="00764187"/>
    <w:rsid w:val="007641DB"/>
    <w:rsid w:val="00765812"/>
    <w:rsid w:val="00766D57"/>
    <w:rsid w:val="00766F41"/>
    <w:rsid w:val="007677E8"/>
    <w:rsid w:val="00770370"/>
    <w:rsid w:val="00770830"/>
    <w:rsid w:val="0077130E"/>
    <w:rsid w:val="0077159B"/>
    <w:rsid w:val="00772DB8"/>
    <w:rsid w:val="00774A99"/>
    <w:rsid w:val="007757A4"/>
    <w:rsid w:val="00775AE3"/>
    <w:rsid w:val="00776E58"/>
    <w:rsid w:val="007772D4"/>
    <w:rsid w:val="0077794F"/>
    <w:rsid w:val="00777A09"/>
    <w:rsid w:val="00780781"/>
    <w:rsid w:val="00782B9D"/>
    <w:rsid w:val="0078332E"/>
    <w:rsid w:val="00783829"/>
    <w:rsid w:val="007839D0"/>
    <w:rsid w:val="00783CD6"/>
    <w:rsid w:val="0078527A"/>
    <w:rsid w:val="007856D6"/>
    <w:rsid w:val="00786434"/>
    <w:rsid w:val="00790EA9"/>
    <w:rsid w:val="007922CA"/>
    <w:rsid w:val="007942A0"/>
    <w:rsid w:val="007942D6"/>
    <w:rsid w:val="00794E0A"/>
    <w:rsid w:val="00796447"/>
    <w:rsid w:val="00797970"/>
    <w:rsid w:val="00797D4C"/>
    <w:rsid w:val="00797D9F"/>
    <w:rsid w:val="007A176D"/>
    <w:rsid w:val="007A1A57"/>
    <w:rsid w:val="007A2A4B"/>
    <w:rsid w:val="007A3691"/>
    <w:rsid w:val="007A3A25"/>
    <w:rsid w:val="007A4414"/>
    <w:rsid w:val="007A44F0"/>
    <w:rsid w:val="007A5F6F"/>
    <w:rsid w:val="007A6155"/>
    <w:rsid w:val="007A728A"/>
    <w:rsid w:val="007A7859"/>
    <w:rsid w:val="007A7B20"/>
    <w:rsid w:val="007A7CD0"/>
    <w:rsid w:val="007A7CFB"/>
    <w:rsid w:val="007A7D33"/>
    <w:rsid w:val="007B0097"/>
    <w:rsid w:val="007B00F2"/>
    <w:rsid w:val="007B2D69"/>
    <w:rsid w:val="007B3CE2"/>
    <w:rsid w:val="007B40C9"/>
    <w:rsid w:val="007B47A7"/>
    <w:rsid w:val="007B4805"/>
    <w:rsid w:val="007B5E18"/>
    <w:rsid w:val="007B6396"/>
    <w:rsid w:val="007B7075"/>
    <w:rsid w:val="007B79A7"/>
    <w:rsid w:val="007B7B7C"/>
    <w:rsid w:val="007C03D3"/>
    <w:rsid w:val="007C18A7"/>
    <w:rsid w:val="007C35D3"/>
    <w:rsid w:val="007C3791"/>
    <w:rsid w:val="007C40D8"/>
    <w:rsid w:val="007C5B6F"/>
    <w:rsid w:val="007C6D9D"/>
    <w:rsid w:val="007C6E6E"/>
    <w:rsid w:val="007C7340"/>
    <w:rsid w:val="007D0777"/>
    <w:rsid w:val="007D1271"/>
    <w:rsid w:val="007D1A64"/>
    <w:rsid w:val="007D1F36"/>
    <w:rsid w:val="007D3869"/>
    <w:rsid w:val="007D4175"/>
    <w:rsid w:val="007D42CE"/>
    <w:rsid w:val="007D485A"/>
    <w:rsid w:val="007D4B53"/>
    <w:rsid w:val="007E14EB"/>
    <w:rsid w:val="007E153D"/>
    <w:rsid w:val="007E1A9A"/>
    <w:rsid w:val="007E28E2"/>
    <w:rsid w:val="007E3DBA"/>
    <w:rsid w:val="007E489A"/>
    <w:rsid w:val="007E55D2"/>
    <w:rsid w:val="007E5F1C"/>
    <w:rsid w:val="007E6656"/>
    <w:rsid w:val="007E6FE1"/>
    <w:rsid w:val="007E7824"/>
    <w:rsid w:val="007F1C66"/>
    <w:rsid w:val="007F2391"/>
    <w:rsid w:val="007F3338"/>
    <w:rsid w:val="007F3A8C"/>
    <w:rsid w:val="007F4597"/>
    <w:rsid w:val="007F4A00"/>
    <w:rsid w:val="007F4C8C"/>
    <w:rsid w:val="007F5CFD"/>
    <w:rsid w:val="007F6AA6"/>
    <w:rsid w:val="007F6B12"/>
    <w:rsid w:val="007F7903"/>
    <w:rsid w:val="008001CA"/>
    <w:rsid w:val="00800396"/>
    <w:rsid w:val="00800FB4"/>
    <w:rsid w:val="00801ADB"/>
    <w:rsid w:val="0080256F"/>
    <w:rsid w:val="00802B74"/>
    <w:rsid w:val="00804104"/>
    <w:rsid w:val="008057DB"/>
    <w:rsid w:val="00805D44"/>
    <w:rsid w:val="00807793"/>
    <w:rsid w:val="00810016"/>
    <w:rsid w:val="00813C58"/>
    <w:rsid w:val="008141D2"/>
    <w:rsid w:val="00814B26"/>
    <w:rsid w:val="00815592"/>
    <w:rsid w:val="008157D6"/>
    <w:rsid w:val="00816512"/>
    <w:rsid w:val="00817D2C"/>
    <w:rsid w:val="00821C2B"/>
    <w:rsid w:val="00823DA6"/>
    <w:rsid w:val="00823DE4"/>
    <w:rsid w:val="00824EFB"/>
    <w:rsid w:val="008260B8"/>
    <w:rsid w:val="00826263"/>
    <w:rsid w:val="00826B67"/>
    <w:rsid w:val="00832BE3"/>
    <w:rsid w:val="008339FD"/>
    <w:rsid w:val="00837458"/>
    <w:rsid w:val="00837674"/>
    <w:rsid w:val="00837F0D"/>
    <w:rsid w:val="00840450"/>
    <w:rsid w:val="00842AAE"/>
    <w:rsid w:val="00843041"/>
    <w:rsid w:val="00843EEC"/>
    <w:rsid w:val="00844048"/>
    <w:rsid w:val="0084483F"/>
    <w:rsid w:val="00845005"/>
    <w:rsid w:val="00846FD1"/>
    <w:rsid w:val="008472EF"/>
    <w:rsid w:val="008474E7"/>
    <w:rsid w:val="00851F7E"/>
    <w:rsid w:val="0085274A"/>
    <w:rsid w:val="008531C2"/>
    <w:rsid w:val="008543A8"/>
    <w:rsid w:val="008545AD"/>
    <w:rsid w:val="008546F0"/>
    <w:rsid w:val="00855D0F"/>
    <w:rsid w:val="00855DED"/>
    <w:rsid w:val="00856A41"/>
    <w:rsid w:val="008571F5"/>
    <w:rsid w:val="008601BB"/>
    <w:rsid w:val="00860FE4"/>
    <w:rsid w:val="008620B6"/>
    <w:rsid w:val="00863514"/>
    <w:rsid w:val="008636DA"/>
    <w:rsid w:val="00863A3E"/>
    <w:rsid w:val="00864255"/>
    <w:rsid w:val="00864804"/>
    <w:rsid w:val="00866F84"/>
    <w:rsid w:val="00867B99"/>
    <w:rsid w:val="00867CFA"/>
    <w:rsid w:val="008720A2"/>
    <w:rsid w:val="00872E0B"/>
    <w:rsid w:val="00873E78"/>
    <w:rsid w:val="0087662E"/>
    <w:rsid w:val="00877079"/>
    <w:rsid w:val="00880270"/>
    <w:rsid w:val="00880387"/>
    <w:rsid w:val="00880A44"/>
    <w:rsid w:val="00880E61"/>
    <w:rsid w:val="00881784"/>
    <w:rsid w:val="008817FC"/>
    <w:rsid w:val="00883B42"/>
    <w:rsid w:val="00883C61"/>
    <w:rsid w:val="008840BF"/>
    <w:rsid w:val="00885463"/>
    <w:rsid w:val="00885595"/>
    <w:rsid w:val="00886DA2"/>
    <w:rsid w:val="0088740F"/>
    <w:rsid w:val="00887DA8"/>
    <w:rsid w:val="00890556"/>
    <w:rsid w:val="00890DB3"/>
    <w:rsid w:val="00891344"/>
    <w:rsid w:val="00892E8B"/>
    <w:rsid w:val="0089385B"/>
    <w:rsid w:val="00894507"/>
    <w:rsid w:val="00894522"/>
    <w:rsid w:val="00894AF4"/>
    <w:rsid w:val="00894D8F"/>
    <w:rsid w:val="008A15FE"/>
    <w:rsid w:val="008A197E"/>
    <w:rsid w:val="008A29A2"/>
    <w:rsid w:val="008A4C47"/>
    <w:rsid w:val="008A4EAB"/>
    <w:rsid w:val="008A6131"/>
    <w:rsid w:val="008B08FF"/>
    <w:rsid w:val="008B1F19"/>
    <w:rsid w:val="008B45DE"/>
    <w:rsid w:val="008B5A90"/>
    <w:rsid w:val="008B5AC8"/>
    <w:rsid w:val="008B70B9"/>
    <w:rsid w:val="008C170D"/>
    <w:rsid w:val="008C368B"/>
    <w:rsid w:val="008C3F28"/>
    <w:rsid w:val="008C4374"/>
    <w:rsid w:val="008C4926"/>
    <w:rsid w:val="008C575C"/>
    <w:rsid w:val="008C5DB1"/>
    <w:rsid w:val="008C7091"/>
    <w:rsid w:val="008D0283"/>
    <w:rsid w:val="008D307B"/>
    <w:rsid w:val="008D30C3"/>
    <w:rsid w:val="008D3B12"/>
    <w:rsid w:val="008D55A6"/>
    <w:rsid w:val="008D55E2"/>
    <w:rsid w:val="008D66EC"/>
    <w:rsid w:val="008D7242"/>
    <w:rsid w:val="008D7FD2"/>
    <w:rsid w:val="008E092F"/>
    <w:rsid w:val="008E09C9"/>
    <w:rsid w:val="008E1549"/>
    <w:rsid w:val="008E1F9C"/>
    <w:rsid w:val="008E280B"/>
    <w:rsid w:val="008E337B"/>
    <w:rsid w:val="008E390B"/>
    <w:rsid w:val="008E3C20"/>
    <w:rsid w:val="008E3D6B"/>
    <w:rsid w:val="008E4546"/>
    <w:rsid w:val="008E5978"/>
    <w:rsid w:val="008F0DB2"/>
    <w:rsid w:val="008F2C58"/>
    <w:rsid w:val="008F47FB"/>
    <w:rsid w:val="008F53E5"/>
    <w:rsid w:val="008F5B65"/>
    <w:rsid w:val="008F62E2"/>
    <w:rsid w:val="008F65DF"/>
    <w:rsid w:val="008F6C5E"/>
    <w:rsid w:val="00901539"/>
    <w:rsid w:val="009047B5"/>
    <w:rsid w:val="009056AD"/>
    <w:rsid w:val="00905DAB"/>
    <w:rsid w:val="00913FBE"/>
    <w:rsid w:val="00914CDD"/>
    <w:rsid w:val="00920541"/>
    <w:rsid w:val="00920D57"/>
    <w:rsid w:val="009211FA"/>
    <w:rsid w:val="0092347D"/>
    <w:rsid w:val="00923A02"/>
    <w:rsid w:val="00924E2C"/>
    <w:rsid w:val="00926B1C"/>
    <w:rsid w:val="00930EB7"/>
    <w:rsid w:val="0093182D"/>
    <w:rsid w:val="00931E61"/>
    <w:rsid w:val="00933D1B"/>
    <w:rsid w:val="009340BA"/>
    <w:rsid w:val="00934EEC"/>
    <w:rsid w:val="00935546"/>
    <w:rsid w:val="009362C6"/>
    <w:rsid w:val="00940BFE"/>
    <w:rsid w:val="00941CA7"/>
    <w:rsid w:val="00941D30"/>
    <w:rsid w:val="00941E09"/>
    <w:rsid w:val="0094269A"/>
    <w:rsid w:val="00944F05"/>
    <w:rsid w:val="0094563E"/>
    <w:rsid w:val="00945B5E"/>
    <w:rsid w:val="00946604"/>
    <w:rsid w:val="00947403"/>
    <w:rsid w:val="00947961"/>
    <w:rsid w:val="00950AF6"/>
    <w:rsid w:val="0095132B"/>
    <w:rsid w:val="00951DA4"/>
    <w:rsid w:val="00954C08"/>
    <w:rsid w:val="00960A63"/>
    <w:rsid w:val="00961230"/>
    <w:rsid w:val="009619C4"/>
    <w:rsid w:val="00963353"/>
    <w:rsid w:val="0096366B"/>
    <w:rsid w:val="0096444B"/>
    <w:rsid w:val="00965132"/>
    <w:rsid w:val="00971A4C"/>
    <w:rsid w:val="009728E0"/>
    <w:rsid w:val="00973230"/>
    <w:rsid w:val="00973315"/>
    <w:rsid w:val="00974020"/>
    <w:rsid w:val="00974A3B"/>
    <w:rsid w:val="00974FF1"/>
    <w:rsid w:val="00975D24"/>
    <w:rsid w:val="00977882"/>
    <w:rsid w:val="00977A8E"/>
    <w:rsid w:val="00977AA5"/>
    <w:rsid w:val="009802AF"/>
    <w:rsid w:val="00981C5E"/>
    <w:rsid w:val="00982FD4"/>
    <w:rsid w:val="00985045"/>
    <w:rsid w:val="00985469"/>
    <w:rsid w:val="009914AD"/>
    <w:rsid w:val="009923B1"/>
    <w:rsid w:val="00992B95"/>
    <w:rsid w:val="00993438"/>
    <w:rsid w:val="00993A81"/>
    <w:rsid w:val="00995DDB"/>
    <w:rsid w:val="00996891"/>
    <w:rsid w:val="009976C0"/>
    <w:rsid w:val="009A0E9E"/>
    <w:rsid w:val="009A1370"/>
    <w:rsid w:val="009A194A"/>
    <w:rsid w:val="009A1B27"/>
    <w:rsid w:val="009A2531"/>
    <w:rsid w:val="009A46F6"/>
    <w:rsid w:val="009A5575"/>
    <w:rsid w:val="009A6B93"/>
    <w:rsid w:val="009B036B"/>
    <w:rsid w:val="009B0818"/>
    <w:rsid w:val="009B10BA"/>
    <w:rsid w:val="009B1A5C"/>
    <w:rsid w:val="009B20B1"/>
    <w:rsid w:val="009B2B9D"/>
    <w:rsid w:val="009B3D3F"/>
    <w:rsid w:val="009B4769"/>
    <w:rsid w:val="009B4B7B"/>
    <w:rsid w:val="009B617E"/>
    <w:rsid w:val="009B69C2"/>
    <w:rsid w:val="009B7438"/>
    <w:rsid w:val="009C14B1"/>
    <w:rsid w:val="009C1B47"/>
    <w:rsid w:val="009C3C74"/>
    <w:rsid w:val="009C56E9"/>
    <w:rsid w:val="009C5FF0"/>
    <w:rsid w:val="009C7FC4"/>
    <w:rsid w:val="009D02CD"/>
    <w:rsid w:val="009D0B12"/>
    <w:rsid w:val="009D2175"/>
    <w:rsid w:val="009D3010"/>
    <w:rsid w:val="009D3390"/>
    <w:rsid w:val="009D353B"/>
    <w:rsid w:val="009D3A45"/>
    <w:rsid w:val="009D3BF0"/>
    <w:rsid w:val="009D3C0D"/>
    <w:rsid w:val="009D414A"/>
    <w:rsid w:val="009D41CF"/>
    <w:rsid w:val="009D4355"/>
    <w:rsid w:val="009D53C0"/>
    <w:rsid w:val="009D66D5"/>
    <w:rsid w:val="009D76DB"/>
    <w:rsid w:val="009E073E"/>
    <w:rsid w:val="009E097D"/>
    <w:rsid w:val="009E1816"/>
    <w:rsid w:val="009E26CF"/>
    <w:rsid w:val="009E351B"/>
    <w:rsid w:val="009E3DE3"/>
    <w:rsid w:val="009E40CF"/>
    <w:rsid w:val="009E4298"/>
    <w:rsid w:val="009E43C6"/>
    <w:rsid w:val="009E475B"/>
    <w:rsid w:val="009E57F9"/>
    <w:rsid w:val="009E7506"/>
    <w:rsid w:val="009E7F4B"/>
    <w:rsid w:val="009F2431"/>
    <w:rsid w:val="009F2C29"/>
    <w:rsid w:val="009F32F4"/>
    <w:rsid w:val="009F36EC"/>
    <w:rsid w:val="009F4087"/>
    <w:rsid w:val="009F42A8"/>
    <w:rsid w:val="00A00988"/>
    <w:rsid w:val="00A00E72"/>
    <w:rsid w:val="00A01419"/>
    <w:rsid w:val="00A02E91"/>
    <w:rsid w:val="00A0344E"/>
    <w:rsid w:val="00A047A0"/>
    <w:rsid w:val="00A053DB"/>
    <w:rsid w:val="00A05BC1"/>
    <w:rsid w:val="00A075B7"/>
    <w:rsid w:val="00A10545"/>
    <w:rsid w:val="00A11396"/>
    <w:rsid w:val="00A123B3"/>
    <w:rsid w:val="00A12A60"/>
    <w:rsid w:val="00A132FB"/>
    <w:rsid w:val="00A14A33"/>
    <w:rsid w:val="00A15A3E"/>
    <w:rsid w:val="00A169B1"/>
    <w:rsid w:val="00A21914"/>
    <w:rsid w:val="00A22738"/>
    <w:rsid w:val="00A22772"/>
    <w:rsid w:val="00A23268"/>
    <w:rsid w:val="00A23913"/>
    <w:rsid w:val="00A239B0"/>
    <w:rsid w:val="00A264F3"/>
    <w:rsid w:val="00A3258B"/>
    <w:rsid w:val="00A33505"/>
    <w:rsid w:val="00A33E3D"/>
    <w:rsid w:val="00A34017"/>
    <w:rsid w:val="00A34EFD"/>
    <w:rsid w:val="00A352C8"/>
    <w:rsid w:val="00A37ADC"/>
    <w:rsid w:val="00A4049F"/>
    <w:rsid w:val="00A407B2"/>
    <w:rsid w:val="00A44BB7"/>
    <w:rsid w:val="00A4755B"/>
    <w:rsid w:val="00A519CE"/>
    <w:rsid w:val="00A52B69"/>
    <w:rsid w:val="00A52D35"/>
    <w:rsid w:val="00A539B6"/>
    <w:rsid w:val="00A542CA"/>
    <w:rsid w:val="00A551EB"/>
    <w:rsid w:val="00A55820"/>
    <w:rsid w:val="00A55823"/>
    <w:rsid w:val="00A578BF"/>
    <w:rsid w:val="00A601BB"/>
    <w:rsid w:val="00A60F82"/>
    <w:rsid w:val="00A624D5"/>
    <w:rsid w:val="00A631D4"/>
    <w:rsid w:val="00A63CA7"/>
    <w:rsid w:val="00A63E63"/>
    <w:rsid w:val="00A640C3"/>
    <w:rsid w:val="00A642E6"/>
    <w:rsid w:val="00A64FC2"/>
    <w:rsid w:val="00A66242"/>
    <w:rsid w:val="00A66E5D"/>
    <w:rsid w:val="00A67507"/>
    <w:rsid w:val="00A675A0"/>
    <w:rsid w:val="00A72473"/>
    <w:rsid w:val="00A72534"/>
    <w:rsid w:val="00A7294C"/>
    <w:rsid w:val="00A7570B"/>
    <w:rsid w:val="00A813CB"/>
    <w:rsid w:val="00A81417"/>
    <w:rsid w:val="00A83822"/>
    <w:rsid w:val="00A83ED3"/>
    <w:rsid w:val="00A84635"/>
    <w:rsid w:val="00A84B93"/>
    <w:rsid w:val="00A85FB8"/>
    <w:rsid w:val="00A864F8"/>
    <w:rsid w:val="00A878D5"/>
    <w:rsid w:val="00A9001B"/>
    <w:rsid w:val="00A9069D"/>
    <w:rsid w:val="00A91678"/>
    <w:rsid w:val="00A91B4F"/>
    <w:rsid w:val="00A92625"/>
    <w:rsid w:val="00A92672"/>
    <w:rsid w:val="00A92DAA"/>
    <w:rsid w:val="00A942D0"/>
    <w:rsid w:val="00A95C74"/>
    <w:rsid w:val="00A9785C"/>
    <w:rsid w:val="00AA067E"/>
    <w:rsid w:val="00AA2117"/>
    <w:rsid w:val="00AA2ABF"/>
    <w:rsid w:val="00AA2CD0"/>
    <w:rsid w:val="00AA3B9D"/>
    <w:rsid w:val="00AA5ABE"/>
    <w:rsid w:val="00AA65B5"/>
    <w:rsid w:val="00AA7395"/>
    <w:rsid w:val="00AA77CA"/>
    <w:rsid w:val="00AB1168"/>
    <w:rsid w:val="00AB129B"/>
    <w:rsid w:val="00AB277B"/>
    <w:rsid w:val="00AB2AC0"/>
    <w:rsid w:val="00AB3D5F"/>
    <w:rsid w:val="00AB428C"/>
    <w:rsid w:val="00AB4B41"/>
    <w:rsid w:val="00AB4BAF"/>
    <w:rsid w:val="00AB660C"/>
    <w:rsid w:val="00AB6D1F"/>
    <w:rsid w:val="00AB6EE9"/>
    <w:rsid w:val="00AC2898"/>
    <w:rsid w:val="00AC4341"/>
    <w:rsid w:val="00AC4E2A"/>
    <w:rsid w:val="00AC5214"/>
    <w:rsid w:val="00AC5396"/>
    <w:rsid w:val="00AC69D7"/>
    <w:rsid w:val="00AC7834"/>
    <w:rsid w:val="00AD48E8"/>
    <w:rsid w:val="00AD56A1"/>
    <w:rsid w:val="00AD7575"/>
    <w:rsid w:val="00AE04B4"/>
    <w:rsid w:val="00AE19B8"/>
    <w:rsid w:val="00AE2563"/>
    <w:rsid w:val="00AE2870"/>
    <w:rsid w:val="00AE2C08"/>
    <w:rsid w:val="00AE4A37"/>
    <w:rsid w:val="00AE4A63"/>
    <w:rsid w:val="00AE579C"/>
    <w:rsid w:val="00AE6A51"/>
    <w:rsid w:val="00AE757A"/>
    <w:rsid w:val="00AF08A7"/>
    <w:rsid w:val="00AF0A15"/>
    <w:rsid w:val="00AF1DE7"/>
    <w:rsid w:val="00AF3A49"/>
    <w:rsid w:val="00AF4066"/>
    <w:rsid w:val="00AF52D1"/>
    <w:rsid w:val="00AF5711"/>
    <w:rsid w:val="00AF63A3"/>
    <w:rsid w:val="00AF6E66"/>
    <w:rsid w:val="00AF73C7"/>
    <w:rsid w:val="00B00248"/>
    <w:rsid w:val="00B0060B"/>
    <w:rsid w:val="00B0303E"/>
    <w:rsid w:val="00B048BB"/>
    <w:rsid w:val="00B055D1"/>
    <w:rsid w:val="00B0582A"/>
    <w:rsid w:val="00B05C03"/>
    <w:rsid w:val="00B06855"/>
    <w:rsid w:val="00B07F61"/>
    <w:rsid w:val="00B11AA6"/>
    <w:rsid w:val="00B12948"/>
    <w:rsid w:val="00B14FF3"/>
    <w:rsid w:val="00B1516A"/>
    <w:rsid w:val="00B16E5F"/>
    <w:rsid w:val="00B17F3C"/>
    <w:rsid w:val="00B207C8"/>
    <w:rsid w:val="00B208A5"/>
    <w:rsid w:val="00B22735"/>
    <w:rsid w:val="00B22C70"/>
    <w:rsid w:val="00B23E05"/>
    <w:rsid w:val="00B23F01"/>
    <w:rsid w:val="00B246F8"/>
    <w:rsid w:val="00B24DAA"/>
    <w:rsid w:val="00B2512A"/>
    <w:rsid w:val="00B254C8"/>
    <w:rsid w:val="00B2552E"/>
    <w:rsid w:val="00B2557F"/>
    <w:rsid w:val="00B259DB"/>
    <w:rsid w:val="00B2642C"/>
    <w:rsid w:val="00B276E9"/>
    <w:rsid w:val="00B27881"/>
    <w:rsid w:val="00B27DB5"/>
    <w:rsid w:val="00B3101A"/>
    <w:rsid w:val="00B31313"/>
    <w:rsid w:val="00B318D2"/>
    <w:rsid w:val="00B31B98"/>
    <w:rsid w:val="00B33164"/>
    <w:rsid w:val="00B33F1E"/>
    <w:rsid w:val="00B34A00"/>
    <w:rsid w:val="00B37D61"/>
    <w:rsid w:val="00B40B1A"/>
    <w:rsid w:val="00B414FF"/>
    <w:rsid w:val="00B44B66"/>
    <w:rsid w:val="00B44D4C"/>
    <w:rsid w:val="00B44F04"/>
    <w:rsid w:val="00B45343"/>
    <w:rsid w:val="00B46C67"/>
    <w:rsid w:val="00B47311"/>
    <w:rsid w:val="00B473F6"/>
    <w:rsid w:val="00B47B1D"/>
    <w:rsid w:val="00B50450"/>
    <w:rsid w:val="00B52134"/>
    <w:rsid w:val="00B521C5"/>
    <w:rsid w:val="00B5368A"/>
    <w:rsid w:val="00B54747"/>
    <w:rsid w:val="00B54D27"/>
    <w:rsid w:val="00B55924"/>
    <w:rsid w:val="00B56355"/>
    <w:rsid w:val="00B5661D"/>
    <w:rsid w:val="00B56857"/>
    <w:rsid w:val="00B60102"/>
    <w:rsid w:val="00B613CA"/>
    <w:rsid w:val="00B616E9"/>
    <w:rsid w:val="00B634F6"/>
    <w:rsid w:val="00B63A05"/>
    <w:rsid w:val="00B640DF"/>
    <w:rsid w:val="00B64549"/>
    <w:rsid w:val="00B64FB5"/>
    <w:rsid w:val="00B66D48"/>
    <w:rsid w:val="00B66E1F"/>
    <w:rsid w:val="00B67027"/>
    <w:rsid w:val="00B679C9"/>
    <w:rsid w:val="00B704A6"/>
    <w:rsid w:val="00B70D50"/>
    <w:rsid w:val="00B70E38"/>
    <w:rsid w:val="00B750C9"/>
    <w:rsid w:val="00B7667B"/>
    <w:rsid w:val="00B77711"/>
    <w:rsid w:val="00B807EE"/>
    <w:rsid w:val="00B80ECA"/>
    <w:rsid w:val="00B8118E"/>
    <w:rsid w:val="00B82252"/>
    <w:rsid w:val="00B82AF9"/>
    <w:rsid w:val="00B83AD2"/>
    <w:rsid w:val="00B83D76"/>
    <w:rsid w:val="00B84324"/>
    <w:rsid w:val="00B86698"/>
    <w:rsid w:val="00B910E5"/>
    <w:rsid w:val="00B91D26"/>
    <w:rsid w:val="00B9469C"/>
    <w:rsid w:val="00B95493"/>
    <w:rsid w:val="00B9575A"/>
    <w:rsid w:val="00B97D6F"/>
    <w:rsid w:val="00BA154B"/>
    <w:rsid w:val="00BA3A5B"/>
    <w:rsid w:val="00BA7B7B"/>
    <w:rsid w:val="00BB0D58"/>
    <w:rsid w:val="00BB0FEF"/>
    <w:rsid w:val="00BB1E31"/>
    <w:rsid w:val="00BB3D2D"/>
    <w:rsid w:val="00BB4A6B"/>
    <w:rsid w:val="00BC074B"/>
    <w:rsid w:val="00BC1A47"/>
    <w:rsid w:val="00BC2A36"/>
    <w:rsid w:val="00BC35DC"/>
    <w:rsid w:val="00BC3DAB"/>
    <w:rsid w:val="00BC45B5"/>
    <w:rsid w:val="00BC488B"/>
    <w:rsid w:val="00BC4E0F"/>
    <w:rsid w:val="00BC6875"/>
    <w:rsid w:val="00BC72BE"/>
    <w:rsid w:val="00BD036B"/>
    <w:rsid w:val="00BD1DA8"/>
    <w:rsid w:val="00BD4A48"/>
    <w:rsid w:val="00BD6D41"/>
    <w:rsid w:val="00BD739D"/>
    <w:rsid w:val="00BE0EEF"/>
    <w:rsid w:val="00BE0EF6"/>
    <w:rsid w:val="00BE2081"/>
    <w:rsid w:val="00BE2227"/>
    <w:rsid w:val="00BE265E"/>
    <w:rsid w:val="00BE398E"/>
    <w:rsid w:val="00BE491E"/>
    <w:rsid w:val="00BE573D"/>
    <w:rsid w:val="00BE587B"/>
    <w:rsid w:val="00BE5C58"/>
    <w:rsid w:val="00BE5EAA"/>
    <w:rsid w:val="00BE6358"/>
    <w:rsid w:val="00BE77AD"/>
    <w:rsid w:val="00BF0508"/>
    <w:rsid w:val="00BF050F"/>
    <w:rsid w:val="00BF10EA"/>
    <w:rsid w:val="00BF2024"/>
    <w:rsid w:val="00BF234B"/>
    <w:rsid w:val="00BF3D62"/>
    <w:rsid w:val="00BF4627"/>
    <w:rsid w:val="00BF47B5"/>
    <w:rsid w:val="00BF4957"/>
    <w:rsid w:val="00BF525A"/>
    <w:rsid w:val="00BF71C2"/>
    <w:rsid w:val="00C0031E"/>
    <w:rsid w:val="00C00B53"/>
    <w:rsid w:val="00C046DD"/>
    <w:rsid w:val="00C05DBD"/>
    <w:rsid w:val="00C06491"/>
    <w:rsid w:val="00C0676E"/>
    <w:rsid w:val="00C10511"/>
    <w:rsid w:val="00C1268E"/>
    <w:rsid w:val="00C12D05"/>
    <w:rsid w:val="00C12D10"/>
    <w:rsid w:val="00C1347D"/>
    <w:rsid w:val="00C145FE"/>
    <w:rsid w:val="00C16503"/>
    <w:rsid w:val="00C16A43"/>
    <w:rsid w:val="00C1737E"/>
    <w:rsid w:val="00C177B5"/>
    <w:rsid w:val="00C17E83"/>
    <w:rsid w:val="00C21467"/>
    <w:rsid w:val="00C22417"/>
    <w:rsid w:val="00C22B76"/>
    <w:rsid w:val="00C23482"/>
    <w:rsid w:val="00C234B3"/>
    <w:rsid w:val="00C24B2E"/>
    <w:rsid w:val="00C251F6"/>
    <w:rsid w:val="00C265F1"/>
    <w:rsid w:val="00C30804"/>
    <w:rsid w:val="00C30A79"/>
    <w:rsid w:val="00C30AFB"/>
    <w:rsid w:val="00C31428"/>
    <w:rsid w:val="00C314FD"/>
    <w:rsid w:val="00C322F4"/>
    <w:rsid w:val="00C351C0"/>
    <w:rsid w:val="00C35EBE"/>
    <w:rsid w:val="00C364A8"/>
    <w:rsid w:val="00C36EFA"/>
    <w:rsid w:val="00C4076C"/>
    <w:rsid w:val="00C41241"/>
    <w:rsid w:val="00C41CB0"/>
    <w:rsid w:val="00C42D2F"/>
    <w:rsid w:val="00C43363"/>
    <w:rsid w:val="00C45CCD"/>
    <w:rsid w:val="00C463FA"/>
    <w:rsid w:val="00C47A7F"/>
    <w:rsid w:val="00C50B37"/>
    <w:rsid w:val="00C5195D"/>
    <w:rsid w:val="00C51DE9"/>
    <w:rsid w:val="00C5216A"/>
    <w:rsid w:val="00C5251F"/>
    <w:rsid w:val="00C54343"/>
    <w:rsid w:val="00C54DFC"/>
    <w:rsid w:val="00C55173"/>
    <w:rsid w:val="00C5560B"/>
    <w:rsid w:val="00C55DB6"/>
    <w:rsid w:val="00C56837"/>
    <w:rsid w:val="00C572AD"/>
    <w:rsid w:val="00C60421"/>
    <w:rsid w:val="00C60D2C"/>
    <w:rsid w:val="00C61AE8"/>
    <w:rsid w:val="00C62ADE"/>
    <w:rsid w:val="00C62B89"/>
    <w:rsid w:val="00C62BF9"/>
    <w:rsid w:val="00C634B1"/>
    <w:rsid w:val="00C65F3D"/>
    <w:rsid w:val="00C678A6"/>
    <w:rsid w:val="00C679FE"/>
    <w:rsid w:val="00C67C5D"/>
    <w:rsid w:val="00C67F73"/>
    <w:rsid w:val="00C70580"/>
    <w:rsid w:val="00C70CFD"/>
    <w:rsid w:val="00C7136F"/>
    <w:rsid w:val="00C7167A"/>
    <w:rsid w:val="00C71C75"/>
    <w:rsid w:val="00C731B1"/>
    <w:rsid w:val="00C740C6"/>
    <w:rsid w:val="00C762B4"/>
    <w:rsid w:val="00C77F98"/>
    <w:rsid w:val="00C815DD"/>
    <w:rsid w:val="00C82B36"/>
    <w:rsid w:val="00C83555"/>
    <w:rsid w:val="00C84A0B"/>
    <w:rsid w:val="00C84CA5"/>
    <w:rsid w:val="00C84F2B"/>
    <w:rsid w:val="00C853E2"/>
    <w:rsid w:val="00C85C01"/>
    <w:rsid w:val="00C8622E"/>
    <w:rsid w:val="00C8689D"/>
    <w:rsid w:val="00C90883"/>
    <w:rsid w:val="00C914B9"/>
    <w:rsid w:val="00C915EB"/>
    <w:rsid w:val="00C91D50"/>
    <w:rsid w:val="00C9296B"/>
    <w:rsid w:val="00C93F41"/>
    <w:rsid w:val="00C94330"/>
    <w:rsid w:val="00C946E6"/>
    <w:rsid w:val="00C94CC1"/>
    <w:rsid w:val="00C956DB"/>
    <w:rsid w:val="00C96902"/>
    <w:rsid w:val="00C97529"/>
    <w:rsid w:val="00C97697"/>
    <w:rsid w:val="00C97788"/>
    <w:rsid w:val="00C979D2"/>
    <w:rsid w:val="00CA09B5"/>
    <w:rsid w:val="00CA17F2"/>
    <w:rsid w:val="00CA25A3"/>
    <w:rsid w:val="00CA29FA"/>
    <w:rsid w:val="00CA2B4D"/>
    <w:rsid w:val="00CA4AF2"/>
    <w:rsid w:val="00CA5179"/>
    <w:rsid w:val="00CA53A0"/>
    <w:rsid w:val="00CA57D3"/>
    <w:rsid w:val="00CA76F9"/>
    <w:rsid w:val="00CA7EA2"/>
    <w:rsid w:val="00CB3AAD"/>
    <w:rsid w:val="00CB4519"/>
    <w:rsid w:val="00CB4573"/>
    <w:rsid w:val="00CB4F5B"/>
    <w:rsid w:val="00CB54BA"/>
    <w:rsid w:val="00CC131F"/>
    <w:rsid w:val="00CC163A"/>
    <w:rsid w:val="00CC2883"/>
    <w:rsid w:val="00CC3624"/>
    <w:rsid w:val="00CC4459"/>
    <w:rsid w:val="00CC5631"/>
    <w:rsid w:val="00CC66A2"/>
    <w:rsid w:val="00CD045F"/>
    <w:rsid w:val="00CD1A9C"/>
    <w:rsid w:val="00CD1E8E"/>
    <w:rsid w:val="00CD3C81"/>
    <w:rsid w:val="00CD4909"/>
    <w:rsid w:val="00CD5549"/>
    <w:rsid w:val="00CD6E02"/>
    <w:rsid w:val="00CD7529"/>
    <w:rsid w:val="00CD7CDD"/>
    <w:rsid w:val="00CE0094"/>
    <w:rsid w:val="00CE0C17"/>
    <w:rsid w:val="00CE0F50"/>
    <w:rsid w:val="00CE1BBC"/>
    <w:rsid w:val="00CE1F47"/>
    <w:rsid w:val="00CE2A19"/>
    <w:rsid w:val="00CE6DBC"/>
    <w:rsid w:val="00CE6F3C"/>
    <w:rsid w:val="00CE7D6A"/>
    <w:rsid w:val="00CF1313"/>
    <w:rsid w:val="00CF21ED"/>
    <w:rsid w:val="00CF2350"/>
    <w:rsid w:val="00CF2DB4"/>
    <w:rsid w:val="00CF35B8"/>
    <w:rsid w:val="00CF3CD5"/>
    <w:rsid w:val="00CF4070"/>
    <w:rsid w:val="00CF40C6"/>
    <w:rsid w:val="00CF5074"/>
    <w:rsid w:val="00CF5702"/>
    <w:rsid w:val="00CF5A99"/>
    <w:rsid w:val="00CF6E50"/>
    <w:rsid w:val="00D00835"/>
    <w:rsid w:val="00D00E77"/>
    <w:rsid w:val="00D020D0"/>
    <w:rsid w:val="00D02623"/>
    <w:rsid w:val="00D0292F"/>
    <w:rsid w:val="00D036A2"/>
    <w:rsid w:val="00D0589E"/>
    <w:rsid w:val="00D05B64"/>
    <w:rsid w:val="00D06407"/>
    <w:rsid w:val="00D0667F"/>
    <w:rsid w:val="00D10488"/>
    <w:rsid w:val="00D11E9C"/>
    <w:rsid w:val="00D1295C"/>
    <w:rsid w:val="00D13CD3"/>
    <w:rsid w:val="00D14BE9"/>
    <w:rsid w:val="00D15CBA"/>
    <w:rsid w:val="00D16319"/>
    <w:rsid w:val="00D1727A"/>
    <w:rsid w:val="00D17427"/>
    <w:rsid w:val="00D17431"/>
    <w:rsid w:val="00D17D03"/>
    <w:rsid w:val="00D203EB"/>
    <w:rsid w:val="00D204E5"/>
    <w:rsid w:val="00D20C54"/>
    <w:rsid w:val="00D20FC3"/>
    <w:rsid w:val="00D22A88"/>
    <w:rsid w:val="00D23DB9"/>
    <w:rsid w:val="00D24AA3"/>
    <w:rsid w:val="00D27C85"/>
    <w:rsid w:val="00D3009E"/>
    <w:rsid w:val="00D306CE"/>
    <w:rsid w:val="00D30855"/>
    <w:rsid w:val="00D31210"/>
    <w:rsid w:val="00D3124C"/>
    <w:rsid w:val="00D318EF"/>
    <w:rsid w:val="00D32ADE"/>
    <w:rsid w:val="00D332FB"/>
    <w:rsid w:val="00D3337C"/>
    <w:rsid w:val="00D343A9"/>
    <w:rsid w:val="00D34F62"/>
    <w:rsid w:val="00D35318"/>
    <w:rsid w:val="00D35526"/>
    <w:rsid w:val="00D3710F"/>
    <w:rsid w:val="00D3767D"/>
    <w:rsid w:val="00D37839"/>
    <w:rsid w:val="00D407D1"/>
    <w:rsid w:val="00D409B8"/>
    <w:rsid w:val="00D40EB7"/>
    <w:rsid w:val="00D41776"/>
    <w:rsid w:val="00D43293"/>
    <w:rsid w:val="00D50189"/>
    <w:rsid w:val="00D527EF"/>
    <w:rsid w:val="00D52C32"/>
    <w:rsid w:val="00D53A77"/>
    <w:rsid w:val="00D54996"/>
    <w:rsid w:val="00D56A9A"/>
    <w:rsid w:val="00D60493"/>
    <w:rsid w:val="00D61CAE"/>
    <w:rsid w:val="00D625A1"/>
    <w:rsid w:val="00D6271E"/>
    <w:rsid w:val="00D6399A"/>
    <w:rsid w:val="00D63AAD"/>
    <w:rsid w:val="00D63E46"/>
    <w:rsid w:val="00D64D44"/>
    <w:rsid w:val="00D65570"/>
    <w:rsid w:val="00D65CE8"/>
    <w:rsid w:val="00D66B1B"/>
    <w:rsid w:val="00D70DAB"/>
    <w:rsid w:val="00D71B47"/>
    <w:rsid w:val="00D74042"/>
    <w:rsid w:val="00D7411F"/>
    <w:rsid w:val="00D742F1"/>
    <w:rsid w:val="00D756E1"/>
    <w:rsid w:val="00D76E2F"/>
    <w:rsid w:val="00D76FA8"/>
    <w:rsid w:val="00D77182"/>
    <w:rsid w:val="00D8082D"/>
    <w:rsid w:val="00D80CD1"/>
    <w:rsid w:val="00D8152D"/>
    <w:rsid w:val="00D825AB"/>
    <w:rsid w:val="00D82792"/>
    <w:rsid w:val="00D82E06"/>
    <w:rsid w:val="00D83DBA"/>
    <w:rsid w:val="00D840B1"/>
    <w:rsid w:val="00D84816"/>
    <w:rsid w:val="00D8523B"/>
    <w:rsid w:val="00D8584A"/>
    <w:rsid w:val="00D85EA6"/>
    <w:rsid w:val="00D86613"/>
    <w:rsid w:val="00D86CC4"/>
    <w:rsid w:val="00D9089A"/>
    <w:rsid w:val="00D91093"/>
    <w:rsid w:val="00D92114"/>
    <w:rsid w:val="00D92488"/>
    <w:rsid w:val="00D938D9"/>
    <w:rsid w:val="00D9577A"/>
    <w:rsid w:val="00D95CD9"/>
    <w:rsid w:val="00D96097"/>
    <w:rsid w:val="00D968AF"/>
    <w:rsid w:val="00D9717B"/>
    <w:rsid w:val="00D974F9"/>
    <w:rsid w:val="00D97F26"/>
    <w:rsid w:val="00DA15D9"/>
    <w:rsid w:val="00DA18FF"/>
    <w:rsid w:val="00DA27A5"/>
    <w:rsid w:val="00DA54FC"/>
    <w:rsid w:val="00DA735B"/>
    <w:rsid w:val="00DA77FD"/>
    <w:rsid w:val="00DB255F"/>
    <w:rsid w:val="00DB36ED"/>
    <w:rsid w:val="00DB3772"/>
    <w:rsid w:val="00DC0B8C"/>
    <w:rsid w:val="00DC1B7C"/>
    <w:rsid w:val="00DC2057"/>
    <w:rsid w:val="00DC7359"/>
    <w:rsid w:val="00DC75F5"/>
    <w:rsid w:val="00DD198F"/>
    <w:rsid w:val="00DD3816"/>
    <w:rsid w:val="00DD38B1"/>
    <w:rsid w:val="00DD3B6B"/>
    <w:rsid w:val="00DD46FD"/>
    <w:rsid w:val="00DD7017"/>
    <w:rsid w:val="00DE0C06"/>
    <w:rsid w:val="00DE1121"/>
    <w:rsid w:val="00DE5DE2"/>
    <w:rsid w:val="00DE62A0"/>
    <w:rsid w:val="00DE6C60"/>
    <w:rsid w:val="00DE71AE"/>
    <w:rsid w:val="00DE795E"/>
    <w:rsid w:val="00DE7C46"/>
    <w:rsid w:val="00DE7FB1"/>
    <w:rsid w:val="00DF03E3"/>
    <w:rsid w:val="00DF07E9"/>
    <w:rsid w:val="00DF07F5"/>
    <w:rsid w:val="00DF1709"/>
    <w:rsid w:val="00DF3481"/>
    <w:rsid w:val="00DF43D2"/>
    <w:rsid w:val="00DF51EE"/>
    <w:rsid w:val="00DF54FC"/>
    <w:rsid w:val="00DF67D5"/>
    <w:rsid w:val="00DF6D53"/>
    <w:rsid w:val="00E02A60"/>
    <w:rsid w:val="00E03908"/>
    <w:rsid w:val="00E03C09"/>
    <w:rsid w:val="00E06444"/>
    <w:rsid w:val="00E10360"/>
    <w:rsid w:val="00E12AF8"/>
    <w:rsid w:val="00E132C1"/>
    <w:rsid w:val="00E139BA"/>
    <w:rsid w:val="00E13CA7"/>
    <w:rsid w:val="00E13EF6"/>
    <w:rsid w:val="00E141CB"/>
    <w:rsid w:val="00E1696B"/>
    <w:rsid w:val="00E16B0C"/>
    <w:rsid w:val="00E17FF3"/>
    <w:rsid w:val="00E204A4"/>
    <w:rsid w:val="00E207C4"/>
    <w:rsid w:val="00E21CB6"/>
    <w:rsid w:val="00E21F50"/>
    <w:rsid w:val="00E22070"/>
    <w:rsid w:val="00E2224D"/>
    <w:rsid w:val="00E23175"/>
    <w:rsid w:val="00E256D6"/>
    <w:rsid w:val="00E26531"/>
    <w:rsid w:val="00E26BB7"/>
    <w:rsid w:val="00E3178E"/>
    <w:rsid w:val="00E330A8"/>
    <w:rsid w:val="00E33243"/>
    <w:rsid w:val="00E3375A"/>
    <w:rsid w:val="00E33AD1"/>
    <w:rsid w:val="00E34161"/>
    <w:rsid w:val="00E34D3C"/>
    <w:rsid w:val="00E366D5"/>
    <w:rsid w:val="00E40955"/>
    <w:rsid w:val="00E40C56"/>
    <w:rsid w:val="00E4162A"/>
    <w:rsid w:val="00E423B7"/>
    <w:rsid w:val="00E4441A"/>
    <w:rsid w:val="00E46BF9"/>
    <w:rsid w:val="00E47683"/>
    <w:rsid w:val="00E47F47"/>
    <w:rsid w:val="00E51B13"/>
    <w:rsid w:val="00E5298F"/>
    <w:rsid w:val="00E52C4F"/>
    <w:rsid w:val="00E52F45"/>
    <w:rsid w:val="00E53C4E"/>
    <w:rsid w:val="00E55327"/>
    <w:rsid w:val="00E55C8A"/>
    <w:rsid w:val="00E5621A"/>
    <w:rsid w:val="00E56461"/>
    <w:rsid w:val="00E57A7B"/>
    <w:rsid w:val="00E60A52"/>
    <w:rsid w:val="00E60BFA"/>
    <w:rsid w:val="00E61339"/>
    <w:rsid w:val="00E61D7C"/>
    <w:rsid w:val="00E653CC"/>
    <w:rsid w:val="00E656FE"/>
    <w:rsid w:val="00E65A5F"/>
    <w:rsid w:val="00E66250"/>
    <w:rsid w:val="00E66653"/>
    <w:rsid w:val="00E67F6D"/>
    <w:rsid w:val="00E709E3"/>
    <w:rsid w:val="00E70C4C"/>
    <w:rsid w:val="00E71C64"/>
    <w:rsid w:val="00E73C5E"/>
    <w:rsid w:val="00E7467A"/>
    <w:rsid w:val="00E753D1"/>
    <w:rsid w:val="00E759A0"/>
    <w:rsid w:val="00E8086F"/>
    <w:rsid w:val="00E80B86"/>
    <w:rsid w:val="00E81055"/>
    <w:rsid w:val="00E823B2"/>
    <w:rsid w:val="00E82D74"/>
    <w:rsid w:val="00E82E74"/>
    <w:rsid w:val="00E84CF9"/>
    <w:rsid w:val="00E85417"/>
    <w:rsid w:val="00E8542D"/>
    <w:rsid w:val="00E8565C"/>
    <w:rsid w:val="00E936F7"/>
    <w:rsid w:val="00E937CD"/>
    <w:rsid w:val="00E94AED"/>
    <w:rsid w:val="00E95E94"/>
    <w:rsid w:val="00E96AFB"/>
    <w:rsid w:val="00EA0A00"/>
    <w:rsid w:val="00EA1B53"/>
    <w:rsid w:val="00EA1C9C"/>
    <w:rsid w:val="00EA3063"/>
    <w:rsid w:val="00EA3B78"/>
    <w:rsid w:val="00EA5BE7"/>
    <w:rsid w:val="00EB045C"/>
    <w:rsid w:val="00EB09A0"/>
    <w:rsid w:val="00EB1335"/>
    <w:rsid w:val="00EB2F3D"/>
    <w:rsid w:val="00EB4EF5"/>
    <w:rsid w:val="00EB5898"/>
    <w:rsid w:val="00EB5AA0"/>
    <w:rsid w:val="00EB6A7E"/>
    <w:rsid w:val="00EB70F5"/>
    <w:rsid w:val="00EB7A13"/>
    <w:rsid w:val="00EC03B2"/>
    <w:rsid w:val="00EC0D90"/>
    <w:rsid w:val="00EC0F43"/>
    <w:rsid w:val="00EC0FA4"/>
    <w:rsid w:val="00EC11CC"/>
    <w:rsid w:val="00EC2D28"/>
    <w:rsid w:val="00EC3B6D"/>
    <w:rsid w:val="00EC4E8B"/>
    <w:rsid w:val="00EC5DD3"/>
    <w:rsid w:val="00EC64E3"/>
    <w:rsid w:val="00ED36D7"/>
    <w:rsid w:val="00ED3F53"/>
    <w:rsid w:val="00EE05B2"/>
    <w:rsid w:val="00EE0F49"/>
    <w:rsid w:val="00EE17D7"/>
    <w:rsid w:val="00EE23E9"/>
    <w:rsid w:val="00EE31BF"/>
    <w:rsid w:val="00EE31C2"/>
    <w:rsid w:val="00EE31C5"/>
    <w:rsid w:val="00EE489B"/>
    <w:rsid w:val="00EE59B7"/>
    <w:rsid w:val="00EE633E"/>
    <w:rsid w:val="00EE6397"/>
    <w:rsid w:val="00EE67AF"/>
    <w:rsid w:val="00EF1179"/>
    <w:rsid w:val="00EF20D7"/>
    <w:rsid w:val="00EF2809"/>
    <w:rsid w:val="00EF41EC"/>
    <w:rsid w:val="00EF596D"/>
    <w:rsid w:val="00EF7034"/>
    <w:rsid w:val="00F00940"/>
    <w:rsid w:val="00F0190D"/>
    <w:rsid w:val="00F01DA6"/>
    <w:rsid w:val="00F03094"/>
    <w:rsid w:val="00F04687"/>
    <w:rsid w:val="00F053CA"/>
    <w:rsid w:val="00F05856"/>
    <w:rsid w:val="00F100C0"/>
    <w:rsid w:val="00F10BD5"/>
    <w:rsid w:val="00F11409"/>
    <w:rsid w:val="00F11E48"/>
    <w:rsid w:val="00F13125"/>
    <w:rsid w:val="00F137ED"/>
    <w:rsid w:val="00F15958"/>
    <w:rsid w:val="00F15BF8"/>
    <w:rsid w:val="00F16838"/>
    <w:rsid w:val="00F17F3B"/>
    <w:rsid w:val="00F20297"/>
    <w:rsid w:val="00F21478"/>
    <w:rsid w:val="00F23349"/>
    <w:rsid w:val="00F2433F"/>
    <w:rsid w:val="00F24399"/>
    <w:rsid w:val="00F2713F"/>
    <w:rsid w:val="00F27CE6"/>
    <w:rsid w:val="00F27E56"/>
    <w:rsid w:val="00F3182F"/>
    <w:rsid w:val="00F330BC"/>
    <w:rsid w:val="00F36CFB"/>
    <w:rsid w:val="00F36F80"/>
    <w:rsid w:val="00F3708B"/>
    <w:rsid w:val="00F4030A"/>
    <w:rsid w:val="00F41581"/>
    <w:rsid w:val="00F41652"/>
    <w:rsid w:val="00F43EAA"/>
    <w:rsid w:val="00F4433B"/>
    <w:rsid w:val="00F44A04"/>
    <w:rsid w:val="00F45B0E"/>
    <w:rsid w:val="00F474A0"/>
    <w:rsid w:val="00F50E35"/>
    <w:rsid w:val="00F5125F"/>
    <w:rsid w:val="00F516CD"/>
    <w:rsid w:val="00F51C69"/>
    <w:rsid w:val="00F51D2F"/>
    <w:rsid w:val="00F52B8A"/>
    <w:rsid w:val="00F53A59"/>
    <w:rsid w:val="00F54582"/>
    <w:rsid w:val="00F55CCE"/>
    <w:rsid w:val="00F561BB"/>
    <w:rsid w:val="00F577D5"/>
    <w:rsid w:val="00F60493"/>
    <w:rsid w:val="00F6089A"/>
    <w:rsid w:val="00F60A62"/>
    <w:rsid w:val="00F61DE8"/>
    <w:rsid w:val="00F654CD"/>
    <w:rsid w:val="00F65B0E"/>
    <w:rsid w:val="00F660C7"/>
    <w:rsid w:val="00F67ADD"/>
    <w:rsid w:val="00F67EB0"/>
    <w:rsid w:val="00F71DB2"/>
    <w:rsid w:val="00F71FA3"/>
    <w:rsid w:val="00F72050"/>
    <w:rsid w:val="00F73CF9"/>
    <w:rsid w:val="00F74277"/>
    <w:rsid w:val="00F743EF"/>
    <w:rsid w:val="00F74DED"/>
    <w:rsid w:val="00F77FD8"/>
    <w:rsid w:val="00F806F6"/>
    <w:rsid w:val="00F81FA0"/>
    <w:rsid w:val="00F82309"/>
    <w:rsid w:val="00F840B4"/>
    <w:rsid w:val="00F85AEC"/>
    <w:rsid w:val="00F8656E"/>
    <w:rsid w:val="00F86CC6"/>
    <w:rsid w:val="00F8725E"/>
    <w:rsid w:val="00F9121D"/>
    <w:rsid w:val="00F91BF9"/>
    <w:rsid w:val="00F93517"/>
    <w:rsid w:val="00F93539"/>
    <w:rsid w:val="00F93993"/>
    <w:rsid w:val="00F93BC5"/>
    <w:rsid w:val="00F94D59"/>
    <w:rsid w:val="00F94DDB"/>
    <w:rsid w:val="00F95791"/>
    <w:rsid w:val="00F95E2B"/>
    <w:rsid w:val="00F9676B"/>
    <w:rsid w:val="00F96C14"/>
    <w:rsid w:val="00F97030"/>
    <w:rsid w:val="00F973D5"/>
    <w:rsid w:val="00FA00DB"/>
    <w:rsid w:val="00FA22ED"/>
    <w:rsid w:val="00FA3478"/>
    <w:rsid w:val="00FA537A"/>
    <w:rsid w:val="00FA643C"/>
    <w:rsid w:val="00FB0485"/>
    <w:rsid w:val="00FB0EC2"/>
    <w:rsid w:val="00FB2F6F"/>
    <w:rsid w:val="00FB30CD"/>
    <w:rsid w:val="00FB40EA"/>
    <w:rsid w:val="00FB4236"/>
    <w:rsid w:val="00FB6E4C"/>
    <w:rsid w:val="00FB7F19"/>
    <w:rsid w:val="00FC0F44"/>
    <w:rsid w:val="00FC14DB"/>
    <w:rsid w:val="00FC1E28"/>
    <w:rsid w:val="00FC21DA"/>
    <w:rsid w:val="00FC5780"/>
    <w:rsid w:val="00FC6A88"/>
    <w:rsid w:val="00FC73A8"/>
    <w:rsid w:val="00FD0C4F"/>
    <w:rsid w:val="00FD0E3E"/>
    <w:rsid w:val="00FD1709"/>
    <w:rsid w:val="00FD1894"/>
    <w:rsid w:val="00FD1DB6"/>
    <w:rsid w:val="00FD1F1B"/>
    <w:rsid w:val="00FD4255"/>
    <w:rsid w:val="00FD4479"/>
    <w:rsid w:val="00FD5590"/>
    <w:rsid w:val="00FD5C48"/>
    <w:rsid w:val="00FD5F5E"/>
    <w:rsid w:val="00FD6CD4"/>
    <w:rsid w:val="00FD6EA1"/>
    <w:rsid w:val="00FD7652"/>
    <w:rsid w:val="00FD7F05"/>
    <w:rsid w:val="00FE058D"/>
    <w:rsid w:val="00FE180B"/>
    <w:rsid w:val="00FE293B"/>
    <w:rsid w:val="00FE2C0D"/>
    <w:rsid w:val="00FE34CD"/>
    <w:rsid w:val="00FE418A"/>
    <w:rsid w:val="00FE4E59"/>
    <w:rsid w:val="00FE744B"/>
    <w:rsid w:val="00FE754C"/>
    <w:rsid w:val="00FF1691"/>
    <w:rsid w:val="00FF3105"/>
    <w:rsid w:val="00FF32A5"/>
    <w:rsid w:val="00FF3711"/>
    <w:rsid w:val="00FF4482"/>
    <w:rsid w:val="00FF472A"/>
    <w:rsid w:val="00FF55EE"/>
    <w:rsid w:val="00FF5FFE"/>
    <w:rsid w:val="00FF6097"/>
    <w:rsid w:val="00FF65E3"/>
    <w:rsid w:val="00FF6AC7"/>
    <w:rsid w:val="00FF6C41"/>
    <w:rsid w:val="00FF750A"/>
    <w:rsid w:val="02D2E19F"/>
    <w:rsid w:val="0C52A62D"/>
    <w:rsid w:val="110BB7A2"/>
    <w:rsid w:val="13047A4F"/>
    <w:rsid w:val="16858639"/>
    <w:rsid w:val="1F3F3151"/>
    <w:rsid w:val="2A0A3C74"/>
    <w:rsid w:val="2C053845"/>
    <w:rsid w:val="330D803C"/>
    <w:rsid w:val="3319215B"/>
    <w:rsid w:val="371B839B"/>
    <w:rsid w:val="3C5BE881"/>
    <w:rsid w:val="45B5F797"/>
    <w:rsid w:val="52602242"/>
    <w:rsid w:val="5450BACA"/>
    <w:rsid w:val="553C1257"/>
    <w:rsid w:val="5A55FF5C"/>
    <w:rsid w:val="5AD0EE29"/>
    <w:rsid w:val="5CE00929"/>
    <w:rsid w:val="6598A4F4"/>
    <w:rsid w:val="66D20182"/>
    <w:rsid w:val="71326BB4"/>
    <w:rsid w:val="726B205E"/>
    <w:rsid w:val="797C54D1"/>
    <w:rsid w:val="7D5B479C"/>
    <w:rsid w:val="7EB953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B62EF"/>
  <w15:docId w15:val="{57650412-ACD9-4726-AFB8-CA7A5D7C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01539"/>
    <w:pPr>
      <w:suppressAutoHyphens/>
      <w:autoSpaceDN w:val="0"/>
      <w:spacing w:after="240" w:line="240" w:lineRule="auto"/>
      <w:ind w:left="720"/>
      <w:jc w:val="both"/>
      <w:textAlignment w:val="baseline"/>
    </w:pPr>
    <w:rPr>
      <w:rFonts w:ascii="Verdana" w:eastAsia="Times New Roman" w:hAnsi="Verdana" w:cs="Times New Roman"/>
      <w:sz w:val="18"/>
      <w:szCs w:val="20"/>
    </w:rPr>
  </w:style>
  <w:style w:type="paragraph" w:styleId="Titre1">
    <w:name w:val="heading 1"/>
    <w:basedOn w:val="Normal"/>
    <w:next w:val="Normal"/>
    <w:link w:val="Titre1Car"/>
    <w:uiPriority w:val="9"/>
    <w:qFormat/>
    <w:rsid w:val="00D1727A"/>
    <w:pPr>
      <w:numPr>
        <w:numId w:val="3"/>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autoSpaceDN/>
      <w:spacing w:before="100" w:beforeAutospacing="1" w:after="120" w:line="360" w:lineRule="auto"/>
      <w:jc w:val="left"/>
      <w:textAlignment w:val="auto"/>
      <w:outlineLvl w:val="0"/>
    </w:pPr>
    <w:rPr>
      <w:rFonts w:cs="Arial"/>
      <w:b/>
      <w:caps/>
      <w:color w:val="000000" w:themeColor="text1"/>
      <w:sz w:val="22"/>
      <w:szCs w:val="22"/>
    </w:rPr>
  </w:style>
  <w:style w:type="paragraph" w:styleId="Titre2">
    <w:name w:val="heading 2"/>
    <w:basedOn w:val="Paragraphedeliste"/>
    <w:next w:val="Normal"/>
    <w:link w:val="Titre2Car"/>
    <w:uiPriority w:val="9"/>
    <w:unhideWhenUsed/>
    <w:qFormat/>
    <w:rsid w:val="00370F8D"/>
    <w:pPr>
      <w:numPr>
        <w:ilvl w:val="1"/>
        <w:numId w:val="3"/>
      </w:numPr>
      <w:shd w:val="clear" w:color="auto" w:fill="F2F2F2"/>
      <w:suppressAutoHyphens w:val="0"/>
      <w:autoSpaceDN/>
      <w:spacing w:before="240" w:line="276" w:lineRule="auto"/>
      <w:jc w:val="left"/>
      <w:textAlignment w:val="auto"/>
      <w:outlineLvl w:val="1"/>
    </w:pPr>
    <w:rPr>
      <w:rFonts w:cs="Arial"/>
      <w:b/>
      <w:sz w:val="22"/>
      <w:szCs w:val="22"/>
    </w:rPr>
  </w:style>
  <w:style w:type="paragraph" w:styleId="Titre3">
    <w:name w:val="heading 3"/>
    <w:basedOn w:val="Paragraphedeliste"/>
    <w:next w:val="Normal"/>
    <w:link w:val="Titre3Car"/>
    <w:uiPriority w:val="9"/>
    <w:unhideWhenUsed/>
    <w:qFormat/>
    <w:rsid w:val="00A63E63"/>
    <w:pPr>
      <w:numPr>
        <w:ilvl w:val="2"/>
        <w:numId w:val="3"/>
      </w:numPr>
      <w:suppressAutoHyphens w:val="0"/>
      <w:autoSpaceDN/>
      <w:spacing w:before="120"/>
      <w:textAlignment w:val="auto"/>
      <w:outlineLvl w:val="2"/>
    </w:pPr>
    <w:rPr>
      <w:rFonts w:cs="Arial"/>
      <w:b/>
      <w:i/>
      <w:szCs w:val="22"/>
    </w:rPr>
  </w:style>
  <w:style w:type="paragraph" w:styleId="Titre4">
    <w:name w:val="heading 4"/>
    <w:basedOn w:val="Normal"/>
    <w:next w:val="Normal"/>
    <w:link w:val="Titre4Car"/>
    <w:uiPriority w:val="9"/>
    <w:unhideWhenUsed/>
    <w:qFormat/>
    <w:rsid w:val="00713BE5"/>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713BE5"/>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713BE5"/>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713BE5"/>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713BE5"/>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713BE5"/>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B5C87"/>
    <w:rPr>
      <w:color w:val="808080"/>
    </w:rPr>
  </w:style>
  <w:style w:type="table" w:styleId="Grilledutableau">
    <w:name w:val="Table Grid"/>
    <w:basedOn w:val="TableauNormal"/>
    <w:uiPriority w:val="59"/>
    <w:rsid w:val="003B5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B5C87"/>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B5C87"/>
    <w:rPr>
      <w:rFonts w:ascii="Tahoma" w:eastAsia="Times New Roman" w:hAnsi="Tahoma" w:cs="Tahoma"/>
      <w:sz w:val="16"/>
      <w:szCs w:val="16"/>
    </w:rPr>
  </w:style>
  <w:style w:type="paragraph" w:styleId="Paragraphedeliste">
    <w:name w:val="List Paragraph"/>
    <w:aliases w:val="Normal bullet 2,Bullet list,List Paragraph1,Numbered List,1st level - Bullet List Paragraph,Lettre d'introduction,lp1,1,Fundamentacion"/>
    <w:basedOn w:val="Normal"/>
    <w:link w:val="ParagraphedelisteCar"/>
    <w:uiPriority w:val="34"/>
    <w:qFormat/>
    <w:rsid w:val="00727BB7"/>
    <w:pPr>
      <w:spacing w:after="120"/>
    </w:pPr>
  </w:style>
  <w:style w:type="character" w:styleId="Marquedecommentaire">
    <w:name w:val="annotation reference"/>
    <w:uiPriority w:val="99"/>
    <w:unhideWhenUsed/>
    <w:rPr>
      <w:sz w:val="16"/>
      <w:szCs w:val="16"/>
    </w:rPr>
  </w:style>
  <w:style w:type="paragraph" w:styleId="Commentaire">
    <w:name w:val="annotation text"/>
    <w:basedOn w:val="Normal"/>
    <w:link w:val="CommentaireCar"/>
    <w:uiPriority w:val="99"/>
    <w:unhideWhenUsed/>
    <w:rPr>
      <w:sz w:val="20"/>
    </w:rPr>
  </w:style>
  <w:style w:type="character" w:customStyle="1" w:styleId="CommentaireCar">
    <w:name w:val="Commentaire Car"/>
    <w:basedOn w:val="Policepardfaut"/>
    <w:link w:val="Commentaire"/>
    <w:uiPriority w:val="99"/>
    <w:rsid w:val="00030290"/>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9B1A5C"/>
    <w:rPr>
      <w:b/>
      <w:bCs/>
    </w:rPr>
  </w:style>
  <w:style w:type="character" w:customStyle="1" w:styleId="ObjetducommentaireCar">
    <w:name w:val="Objet du commentaire Car"/>
    <w:basedOn w:val="CommentaireCar"/>
    <w:link w:val="Objetducommentaire"/>
    <w:uiPriority w:val="99"/>
    <w:semiHidden/>
    <w:rsid w:val="009B1A5C"/>
    <w:rPr>
      <w:rFonts w:ascii="Times New Roman" w:eastAsia="Times New Roman" w:hAnsi="Times New Roman" w:cs="Times New Roman"/>
      <w:b/>
      <w:bCs/>
      <w:sz w:val="20"/>
      <w:szCs w:val="20"/>
    </w:rPr>
  </w:style>
  <w:style w:type="character" w:styleId="Lienhypertexte">
    <w:name w:val="Hyperlink"/>
    <w:basedOn w:val="Policepardfaut"/>
    <w:uiPriority w:val="99"/>
    <w:unhideWhenUsed/>
    <w:rsid w:val="00521525"/>
    <w:rPr>
      <w:color w:val="0000FF"/>
      <w:u w:val="single"/>
    </w:rPr>
  </w:style>
  <w:style w:type="paragraph" w:styleId="En-tte">
    <w:name w:val="header"/>
    <w:basedOn w:val="Normal"/>
    <w:link w:val="En-tteCar"/>
    <w:unhideWhenUsed/>
    <w:rsid w:val="00491BE8"/>
    <w:pPr>
      <w:tabs>
        <w:tab w:val="center" w:pos="4513"/>
        <w:tab w:val="right" w:pos="9026"/>
      </w:tabs>
      <w:spacing w:after="0"/>
    </w:pPr>
  </w:style>
  <w:style w:type="character" w:customStyle="1" w:styleId="En-tteCar">
    <w:name w:val="En-tête Car"/>
    <w:basedOn w:val="Policepardfaut"/>
    <w:link w:val="En-tte"/>
    <w:rsid w:val="00491BE8"/>
    <w:rPr>
      <w:rFonts w:ascii="Times New Roman" w:eastAsia="Times New Roman" w:hAnsi="Times New Roman" w:cs="Times New Roman"/>
      <w:sz w:val="24"/>
      <w:szCs w:val="20"/>
    </w:rPr>
  </w:style>
  <w:style w:type="paragraph" w:styleId="Pieddepage">
    <w:name w:val="footer"/>
    <w:basedOn w:val="Normal"/>
    <w:link w:val="PieddepageCar"/>
    <w:uiPriority w:val="99"/>
    <w:unhideWhenUsed/>
    <w:rsid w:val="00491BE8"/>
    <w:pPr>
      <w:tabs>
        <w:tab w:val="center" w:pos="4513"/>
        <w:tab w:val="right" w:pos="9026"/>
      </w:tabs>
      <w:spacing w:after="0"/>
    </w:pPr>
  </w:style>
  <w:style w:type="character" w:customStyle="1" w:styleId="PieddepageCar">
    <w:name w:val="Pied de page Car"/>
    <w:basedOn w:val="Policepardfaut"/>
    <w:link w:val="Pieddepage"/>
    <w:uiPriority w:val="99"/>
    <w:rsid w:val="00491BE8"/>
    <w:rPr>
      <w:rFonts w:ascii="Times New Roman" w:eastAsia="Times New Roman" w:hAnsi="Times New Roman" w:cs="Times New Roman"/>
      <w:sz w:val="24"/>
      <w:szCs w:val="20"/>
    </w:rPr>
  </w:style>
  <w:style w:type="table" w:styleId="Listemoyenne2">
    <w:name w:val="Medium List 2"/>
    <w:basedOn w:val="TableauNormal"/>
    <w:uiPriority w:val="66"/>
    <w:rsid w:val="006341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moyenne2">
    <w:name w:val="Medium Grid 2"/>
    <w:basedOn w:val="TableauNormal"/>
    <w:uiPriority w:val="68"/>
    <w:rsid w:val="006341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claire">
    <w:name w:val="Light Grid"/>
    <w:basedOn w:val="TableauNormal"/>
    <w:uiPriority w:val="62"/>
    <w:rsid w:val="006341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Lienhypertextesuivivisit">
    <w:name w:val="FollowedHyperlink"/>
    <w:basedOn w:val="Policepardfaut"/>
    <w:uiPriority w:val="99"/>
    <w:semiHidden/>
    <w:unhideWhenUsed/>
    <w:rsid w:val="00A72534"/>
    <w:rPr>
      <w:color w:val="800080" w:themeColor="followedHyperlink"/>
      <w:u w:val="single"/>
    </w:rPr>
  </w:style>
  <w:style w:type="paragraph" w:styleId="Sansinterligne">
    <w:name w:val="No Spacing"/>
    <w:uiPriority w:val="1"/>
    <w:qFormat/>
    <w:rsid w:val="00DC75F5"/>
    <w:pPr>
      <w:suppressAutoHyphens/>
      <w:autoSpaceDN w:val="0"/>
      <w:spacing w:after="120"/>
      <w:jc w:val="both"/>
      <w:textAlignment w:val="baseline"/>
    </w:pPr>
    <w:rPr>
      <w:rFonts w:ascii="Verdana" w:eastAsia="Times New Roman" w:hAnsi="Verdana" w:cs="Times New Roman"/>
      <w:sz w:val="20"/>
      <w:szCs w:val="20"/>
    </w:rPr>
  </w:style>
  <w:style w:type="paragraph" w:styleId="Notedefin">
    <w:name w:val="endnote text"/>
    <w:basedOn w:val="Normal"/>
    <w:link w:val="NotedefinCar"/>
    <w:uiPriority w:val="99"/>
    <w:semiHidden/>
    <w:unhideWhenUsed/>
    <w:rsid w:val="004675E6"/>
    <w:pPr>
      <w:spacing w:after="0"/>
    </w:pPr>
    <w:rPr>
      <w:sz w:val="20"/>
    </w:rPr>
  </w:style>
  <w:style w:type="character" w:customStyle="1" w:styleId="NotedefinCar">
    <w:name w:val="Note de fin Car"/>
    <w:basedOn w:val="Policepardfaut"/>
    <w:link w:val="Notedefin"/>
    <w:uiPriority w:val="99"/>
    <w:semiHidden/>
    <w:rsid w:val="004675E6"/>
    <w:rPr>
      <w:rFonts w:ascii="Times New Roman" w:eastAsia="Times New Roman" w:hAnsi="Times New Roman" w:cs="Times New Roman"/>
      <w:sz w:val="20"/>
      <w:szCs w:val="20"/>
    </w:rPr>
  </w:style>
  <w:style w:type="character" w:styleId="Appeldenotedefin">
    <w:name w:val="endnote reference"/>
    <w:basedOn w:val="Policepardfaut"/>
    <w:uiPriority w:val="99"/>
    <w:semiHidden/>
    <w:unhideWhenUsed/>
    <w:rsid w:val="004675E6"/>
    <w:rPr>
      <w:vertAlign w:val="superscript"/>
    </w:rPr>
  </w:style>
  <w:style w:type="paragraph" w:styleId="Notedebasdepage">
    <w:name w:val="footnote text"/>
    <w:basedOn w:val="Normal"/>
    <w:link w:val="NotedebasdepageCar"/>
    <w:uiPriority w:val="99"/>
    <w:unhideWhenUsed/>
    <w:qFormat/>
    <w:rsid w:val="00B07F61"/>
    <w:pPr>
      <w:spacing w:after="120"/>
      <w:jc w:val="left"/>
    </w:pPr>
    <w:rPr>
      <w:sz w:val="16"/>
    </w:rPr>
  </w:style>
  <w:style w:type="character" w:customStyle="1" w:styleId="NotedebasdepageCar">
    <w:name w:val="Note de bas de page Car"/>
    <w:basedOn w:val="Policepardfaut"/>
    <w:link w:val="Notedebasdepage"/>
    <w:uiPriority w:val="99"/>
    <w:rsid w:val="00B07F61"/>
    <w:rPr>
      <w:rFonts w:ascii="Verdana" w:eastAsia="Times New Roman" w:hAnsi="Verdana" w:cs="Times New Roman"/>
      <w:sz w:val="16"/>
      <w:szCs w:val="20"/>
    </w:rPr>
  </w:style>
  <w:style w:type="character" w:styleId="Appelnotedebasdep">
    <w:name w:val="footnote reference"/>
    <w:basedOn w:val="Policepardfaut"/>
    <w:uiPriority w:val="99"/>
    <w:unhideWhenUsed/>
    <w:rsid w:val="007E14EB"/>
    <w:rPr>
      <w:vertAlign w:val="superscript"/>
    </w:rPr>
  </w:style>
  <w:style w:type="character" w:customStyle="1" w:styleId="Titre1Car">
    <w:name w:val="Titre 1 Car"/>
    <w:basedOn w:val="Policepardfaut"/>
    <w:link w:val="Titre1"/>
    <w:uiPriority w:val="9"/>
    <w:rsid w:val="00D1727A"/>
    <w:rPr>
      <w:rFonts w:ascii="Verdana" w:eastAsia="Times New Roman" w:hAnsi="Verdana" w:cs="Arial"/>
      <w:b/>
      <w:caps/>
      <w:color w:val="000000" w:themeColor="text1"/>
      <w:shd w:val="clear" w:color="auto" w:fill="D9D9D9" w:themeFill="background1" w:themeFillShade="D9"/>
      <w:lang w:val="es-ES"/>
    </w:rPr>
  </w:style>
  <w:style w:type="character" w:customStyle="1" w:styleId="Titre2Car">
    <w:name w:val="Titre 2 Car"/>
    <w:basedOn w:val="Policepardfaut"/>
    <w:link w:val="Titre2"/>
    <w:uiPriority w:val="9"/>
    <w:rsid w:val="00370F8D"/>
    <w:rPr>
      <w:rFonts w:ascii="Verdana" w:eastAsia="Times New Roman" w:hAnsi="Verdana" w:cs="Arial"/>
      <w:b/>
      <w:shd w:val="clear" w:color="auto" w:fill="F2F2F2"/>
    </w:rPr>
  </w:style>
  <w:style w:type="character" w:customStyle="1" w:styleId="Titre3Car">
    <w:name w:val="Titre 3 Car"/>
    <w:basedOn w:val="Policepardfaut"/>
    <w:link w:val="Titre3"/>
    <w:uiPriority w:val="9"/>
    <w:rsid w:val="008B1F19"/>
    <w:rPr>
      <w:rFonts w:ascii="Verdana" w:eastAsia="Times New Roman" w:hAnsi="Verdana" w:cs="Arial"/>
      <w:b/>
      <w:i/>
      <w:sz w:val="18"/>
    </w:rPr>
  </w:style>
  <w:style w:type="character" w:styleId="Accentuation">
    <w:name w:val="Emphasis"/>
    <w:uiPriority w:val="20"/>
    <w:qFormat/>
    <w:rsid w:val="00EA1B53"/>
    <w:rPr>
      <w:rFonts w:cs="Arial"/>
      <w:i/>
      <w:color w:val="4F81BD" w:themeColor="accent1"/>
      <w:sz w:val="18"/>
    </w:rPr>
  </w:style>
  <w:style w:type="character" w:styleId="Titredulivre">
    <w:name w:val="Book Title"/>
    <w:basedOn w:val="Policepardfaut"/>
    <w:uiPriority w:val="33"/>
    <w:qFormat/>
    <w:rsid w:val="00B521C5"/>
    <w:rPr>
      <w:b/>
      <w:bCs/>
      <w:i/>
      <w:iCs/>
      <w:spacing w:val="5"/>
    </w:rPr>
  </w:style>
  <w:style w:type="paragraph" w:styleId="Titre">
    <w:name w:val="Title"/>
    <w:basedOn w:val="Normal"/>
    <w:next w:val="Normal"/>
    <w:link w:val="TitreCar"/>
    <w:uiPriority w:val="10"/>
    <w:qFormat/>
    <w:rsid w:val="004744BC"/>
    <w:pPr>
      <w:pBdr>
        <w:bottom w:val="single" w:sz="12" w:space="1" w:color="1F497D" w:themeColor="text2"/>
      </w:pBdr>
      <w:spacing w:after="0" w:line="276" w:lineRule="auto"/>
      <w:contextualSpacing/>
    </w:pPr>
    <w:rPr>
      <w:rFonts w:eastAsiaTheme="majorEastAsia" w:cstheme="majorBidi"/>
      <w:b/>
      <w:smallCaps/>
      <w:spacing w:val="-10"/>
      <w:kern w:val="28"/>
      <w:sz w:val="40"/>
      <w:szCs w:val="40"/>
    </w:rPr>
  </w:style>
  <w:style w:type="character" w:customStyle="1" w:styleId="TitreCar">
    <w:name w:val="Titre Car"/>
    <w:basedOn w:val="Policepardfaut"/>
    <w:link w:val="Titre"/>
    <w:uiPriority w:val="10"/>
    <w:qFormat/>
    <w:rsid w:val="004744BC"/>
    <w:rPr>
      <w:rFonts w:ascii="Verdana" w:eastAsiaTheme="majorEastAsia" w:hAnsi="Verdana" w:cstheme="majorBidi"/>
      <w:b/>
      <w:smallCaps/>
      <w:spacing w:val="-10"/>
      <w:kern w:val="28"/>
      <w:sz w:val="40"/>
      <w:szCs w:val="40"/>
    </w:rPr>
  </w:style>
  <w:style w:type="paragraph" w:styleId="En-ttedetabledesmatires">
    <w:name w:val="TOC Heading"/>
    <w:basedOn w:val="Titre1"/>
    <w:next w:val="Normal"/>
    <w:uiPriority w:val="39"/>
    <w:unhideWhenUsed/>
    <w:qFormat/>
    <w:rsid w:val="004744BC"/>
    <w:pPr>
      <w:keepNext/>
      <w:keepLines/>
      <w:pBdr>
        <w:top w:val="none" w:sz="0" w:space="0" w:color="auto"/>
        <w:left w:val="none" w:sz="0" w:space="0" w:color="auto"/>
        <w:bottom w:val="none" w:sz="0" w:space="0" w:color="auto"/>
        <w:right w:val="none" w:sz="0" w:space="0" w:color="auto"/>
      </w:pBdr>
      <w:shd w:val="clear" w:color="auto" w:fill="auto"/>
      <w:spacing w:before="240"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M1">
    <w:name w:val="toc 1"/>
    <w:basedOn w:val="Normal"/>
    <w:next w:val="Normal"/>
    <w:autoRedefine/>
    <w:uiPriority w:val="39"/>
    <w:unhideWhenUsed/>
    <w:rsid w:val="00A3258B"/>
    <w:pPr>
      <w:tabs>
        <w:tab w:val="left" w:pos="360"/>
        <w:tab w:val="right" w:leader="dot" w:pos="9016"/>
      </w:tabs>
      <w:spacing w:after="100"/>
      <w:ind w:left="0"/>
    </w:pPr>
  </w:style>
  <w:style w:type="paragraph" w:styleId="TM2">
    <w:name w:val="toc 2"/>
    <w:basedOn w:val="Normal"/>
    <w:next w:val="Normal"/>
    <w:autoRedefine/>
    <w:uiPriority w:val="39"/>
    <w:unhideWhenUsed/>
    <w:rsid w:val="004744BC"/>
    <w:pPr>
      <w:spacing w:after="100"/>
      <w:ind w:left="180"/>
    </w:pPr>
  </w:style>
  <w:style w:type="paragraph" w:styleId="TM3">
    <w:name w:val="toc 3"/>
    <w:basedOn w:val="Normal"/>
    <w:next w:val="Normal"/>
    <w:autoRedefine/>
    <w:uiPriority w:val="39"/>
    <w:unhideWhenUsed/>
    <w:rsid w:val="004744BC"/>
    <w:pPr>
      <w:spacing w:after="100"/>
      <w:ind w:left="360"/>
    </w:pPr>
  </w:style>
  <w:style w:type="character" w:customStyle="1" w:styleId="ParagraphedelisteCar">
    <w:name w:val="Paragraphe de liste Car"/>
    <w:aliases w:val="Normal bullet 2 Car,Bullet list Car,List Paragraph1 Car,Numbered List Car,1st level - Bullet List Paragraph Car,Lettre d'introduction Car,lp1 Car,1 Car,Fundamentacion Car"/>
    <w:link w:val="Paragraphedeliste"/>
    <w:uiPriority w:val="34"/>
    <w:qFormat/>
    <w:locked/>
    <w:rsid w:val="00727BB7"/>
    <w:rPr>
      <w:rFonts w:ascii="Verdana" w:eastAsia="Times New Roman" w:hAnsi="Verdana" w:cs="Times New Roman"/>
      <w:sz w:val="18"/>
      <w:szCs w:val="20"/>
    </w:rPr>
  </w:style>
  <w:style w:type="character" w:styleId="lev">
    <w:name w:val="Strong"/>
    <w:basedOn w:val="Policepardfaut"/>
    <w:qFormat/>
    <w:rsid w:val="00A864F8"/>
    <w:rPr>
      <w:b/>
      <w:bCs/>
    </w:rPr>
  </w:style>
  <w:style w:type="paragraph" w:customStyle="1" w:styleId="TEXTE">
    <w:name w:val="TEXTE"/>
    <w:basedOn w:val="Normal"/>
    <w:link w:val="TEXTECar"/>
    <w:qFormat/>
    <w:rsid w:val="00DD3B6B"/>
    <w:pPr>
      <w:suppressAutoHyphens w:val="0"/>
      <w:autoSpaceDN/>
      <w:spacing w:after="120"/>
      <w:ind w:left="0"/>
      <w:jc w:val="left"/>
      <w:textAlignment w:val="auto"/>
    </w:pPr>
    <w:rPr>
      <w:rFonts w:eastAsia="Cambria"/>
      <w:szCs w:val="18"/>
    </w:rPr>
  </w:style>
  <w:style w:type="character" w:customStyle="1" w:styleId="TEXTECar">
    <w:name w:val="TEXTE Car"/>
    <w:basedOn w:val="Policepardfaut"/>
    <w:link w:val="TEXTE"/>
    <w:qFormat/>
    <w:rsid w:val="00DD3B6B"/>
    <w:rPr>
      <w:rFonts w:ascii="Verdana" w:eastAsia="Cambria" w:hAnsi="Verdana" w:cs="Times New Roman"/>
      <w:sz w:val="18"/>
      <w:szCs w:val="18"/>
    </w:rPr>
  </w:style>
  <w:style w:type="character" w:styleId="Mentionnonrsolue">
    <w:name w:val="Unresolved Mention"/>
    <w:basedOn w:val="Policepardfaut"/>
    <w:uiPriority w:val="99"/>
    <w:unhideWhenUsed/>
    <w:rsid w:val="00100BB7"/>
    <w:rPr>
      <w:color w:val="605E5C"/>
      <w:shd w:val="clear" w:color="auto" w:fill="E1DFDD"/>
    </w:rPr>
  </w:style>
  <w:style w:type="character" w:styleId="Accentuationintense">
    <w:name w:val="Intense Emphasis"/>
    <w:uiPriority w:val="21"/>
    <w:qFormat/>
    <w:rsid w:val="009B20B1"/>
    <w:rPr>
      <w:i w:val="0"/>
      <w:color w:val="4F81BD"/>
    </w:rPr>
  </w:style>
  <w:style w:type="paragraph" w:styleId="Sous-titre">
    <w:name w:val="Subtitle"/>
    <w:basedOn w:val="Normal"/>
    <w:next w:val="Normal"/>
    <w:link w:val="Sous-titreCar"/>
    <w:uiPriority w:val="11"/>
    <w:qFormat/>
    <w:rsid w:val="00A14A33"/>
    <w:pPr>
      <w:numPr>
        <w:ilvl w:val="1"/>
      </w:numPr>
      <w:spacing w:after="160"/>
      <w:ind w:left="72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A14A33"/>
    <w:rPr>
      <w:rFonts w:eastAsiaTheme="minorEastAsia"/>
      <w:color w:val="5A5A5A" w:themeColor="text1" w:themeTint="A5"/>
      <w:spacing w:val="15"/>
    </w:rPr>
  </w:style>
  <w:style w:type="paragraph" w:styleId="Listepuces">
    <w:name w:val="List Bullet"/>
    <w:basedOn w:val="Normal"/>
    <w:uiPriority w:val="99"/>
    <w:unhideWhenUsed/>
    <w:rsid w:val="00690868"/>
    <w:pPr>
      <w:numPr>
        <w:numId w:val="1"/>
      </w:numPr>
      <w:tabs>
        <w:tab w:val="clear" w:pos="360"/>
        <w:tab w:val="num" w:pos="1440"/>
      </w:tabs>
      <w:spacing w:after="120"/>
      <w:ind w:left="1440"/>
      <w:jc w:val="left"/>
    </w:pPr>
  </w:style>
  <w:style w:type="character" w:styleId="Accentuationlgre">
    <w:name w:val="Subtle Emphasis"/>
    <w:basedOn w:val="Policepardfaut"/>
    <w:uiPriority w:val="19"/>
    <w:qFormat/>
    <w:rsid w:val="00F04687"/>
    <w:rPr>
      <w:i/>
      <w:iCs/>
      <w:color w:val="404040" w:themeColor="text1" w:themeTint="BF"/>
    </w:rPr>
  </w:style>
  <w:style w:type="table" w:styleId="Thmedutableau">
    <w:name w:val="Table Theme"/>
    <w:basedOn w:val="TableauNormal"/>
    <w:uiPriority w:val="99"/>
    <w:rsid w:val="00E47F47"/>
    <w:pPr>
      <w:suppressAutoHyphens/>
      <w:autoSpaceDN w:val="0"/>
      <w:spacing w:after="120" w:line="240" w:lineRule="auto"/>
      <w:ind w:left="7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ongEmphasis">
    <w:name w:val="Strong Emphasis"/>
    <w:basedOn w:val="TEXTE"/>
    <w:rsid w:val="0094563E"/>
    <w:rPr>
      <w:i/>
      <w:u w:val="single"/>
    </w:rPr>
  </w:style>
  <w:style w:type="character" w:customStyle="1" w:styleId="Titre4Car">
    <w:name w:val="Titre 4 Car"/>
    <w:basedOn w:val="Policepardfaut"/>
    <w:link w:val="Titre4"/>
    <w:uiPriority w:val="9"/>
    <w:rsid w:val="00713BE5"/>
    <w:rPr>
      <w:rFonts w:asciiTheme="majorHAnsi" w:eastAsiaTheme="majorEastAsia" w:hAnsiTheme="majorHAnsi" w:cstheme="majorBidi"/>
      <w:i/>
      <w:iCs/>
      <w:color w:val="365F91" w:themeColor="accent1" w:themeShade="BF"/>
      <w:sz w:val="18"/>
      <w:szCs w:val="20"/>
    </w:rPr>
  </w:style>
  <w:style w:type="character" w:customStyle="1" w:styleId="Titre5Car">
    <w:name w:val="Titre 5 Car"/>
    <w:basedOn w:val="Policepardfaut"/>
    <w:link w:val="Titre5"/>
    <w:uiPriority w:val="9"/>
    <w:rsid w:val="00713BE5"/>
    <w:rPr>
      <w:rFonts w:asciiTheme="majorHAnsi" w:eastAsiaTheme="majorEastAsia" w:hAnsiTheme="majorHAnsi" w:cstheme="majorBidi"/>
      <w:color w:val="365F91" w:themeColor="accent1" w:themeShade="BF"/>
      <w:sz w:val="18"/>
      <w:szCs w:val="20"/>
    </w:rPr>
  </w:style>
  <w:style w:type="character" w:customStyle="1" w:styleId="Titre6Car">
    <w:name w:val="Titre 6 Car"/>
    <w:basedOn w:val="Policepardfaut"/>
    <w:link w:val="Titre6"/>
    <w:uiPriority w:val="9"/>
    <w:semiHidden/>
    <w:rsid w:val="00713BE5"/>
    <w:rPr>
      <w:rFonts w:asciiTheme="majorHAnsi" w:eastAsiaTheme="majorEastAsia" w:hAnsiTheme="majorHAnsi" w:cstheme="majorBidi"/>
      <w:color w:val="243F60" w:themeColor="accent1" w:themeShade="7F"/>
      <w:sz w:val="18"/>
      <w:szCs w:val="20"/>
    </w:rPr>
  </w:style>
  <w:style w:type="character" w:customStyle="1" w:styleId="Titre7Car">
    <w:name w:val="Titre 7 Car"/>
    <w:basedOn w:val="Policepardfaut"/>
    <w:link w:val="Titre7"/>
    <w:uiPriority w:val="9"/>
    <w:semiHidden/>
    <w:rsid w:val="00713BE5"/>
    <w:rPr>
      <w:rFonts w:asciiTheme="majorHAnsi" w:eastAsiaTheme="majorEastAsia" w:hAnsiTheme="majorHAnsi" w:cstheme="majorBidi"/>
      <w:i/>
      <w:iCs/>
      <w:color w:val="243F60" w:themeColor="accent1" w:themeShade="7F"/>
      <w:sz w:val="18"/>
      <w:szCs w:val="20"/>
    </w:rPr>
  </w:style>
  <w:style w:type="character" w:customStyle="1" w:styleId="Titre8Car">
    <w:name w:val="Titre 8 Car"/>
    <w:basedOn w:val="Policepardfaut"/>
    <w:link w:val="Titre8"/>
    <w:uiPriority w:val="9"/>
    <w:semiHidden/>
    <w:rsid w:val="00713BE5"/>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713BE5"/>
    <w:rPr>
      <w:rFonts w:asciiTheme="majorHAnsi" w:eastAsiaTheme="majorEastAsia" w:hAnsiTheme="majorHAnsi" w:cstheme="majorBidi"/>
      <w:i/>
      <w:iCs/>
      <w:color w:val="272727" w:themeColor="text1" w:themeTint="D8"/>
      <w:sz w:val="21"/>
      <w:szCs w:val="21"/>
    </w:rPr>
  </w:style>
  <w:style w:type="paragraph" w:customStyle="1" w:styleId="Footnote">
    <w:name w:val="Footnote"/>
    <w:basedOn w:val="Notedebasdepage"/>
    <w:rsid w:val="00824EFB"/>
    <w:rPr>
      <w:szCs w:val="16"/>
    </w:rPr>
  </w:style>
  <w:style w:type="paragraph" w:customStyle="1" w:styleId="Bullet">
    <w:name w:val="Bullet"/>
    <w:basedOn w:val="TEXTE"/>
    <w:link w:val="BulletChar"/>
    <w:qFormat/>
    <w:rsid w:val="00844048"/>
    <w:pPr>
      <w:numPr>
        <w:ilvl w:val="1"/>
        <w:numId w:val="6"/>
      </w:numPr>
      <w:spacing w:after="60"/>
    </w:pPr>
  </w:style>
  <w:style w:type="character" w:customStyle="1" w:styleId="BulletChar">
    <w:name w:val="Bullet Char"/>
    <w:basedOn w:val="TEXTECar"/>
    <w:link w:val="Bullet"/>
    <w:rsid w:val="00844048"/>
    <w:rPr>
      <w:rFonts w:ascii="Verdana" w:eastAsia="Cambria" w:hAnsi="Verdana" w:cs="Times New Roman"/>
      <w:sz w:val="18"/>
      <w:szCs w:val="18"/>
      <w:lang w:val="es-ES"/>
    </w:rPr>
  </w:style>
  <w:style w:type="paragraph" w:customStyle="1" w:styleId="StyleListParagraphNormalbullet2BulletlistListParagraph1Nu">
    <w:name w:val="Style List ParagraphNormal bullet 2Bullet listList Paragraph1Nu..."/>
    <w:basedOn w:val="Paragraphedeliste"/>
    <w:rsid w:val="00A05BC1"/>
    <w:pPr>
      <w:jc w:val="left"/>
    </w:pPr>
  </w:style>
  <w:style w:type="character" w:styleId="Mention">
    <w:name w:val="Mention"/>
    <w:basedOn w:val="Policepardfaut"/>
    <w:uiPriority w:val="99"/>
    <w:unhideWhenUsed/>
    <w:rsid w:val="00AA2ABF"/>
    <w:rPr>
      <w:color w:val="2B579A"/>
      <w:shd w:val="clear" w:color="auto" w:fill="E1DFDD"/>
    </w:rPr>
  </w:style>
  <w:style w:type="paragraph" w:customStyle="1" w:styleId="Text1">
    <w:name w:val="Text 1"/>
    <w:basedOn w:val="Normal"/>
    <w:link w:val="Text1Char"/>
    <w:rsid w:val="00305A8C"/>
    <w:pPr>
      <w:suppressAutoHyphens w:val="0"/>
      <w:autoSpaceDN/>
      <w:spacing w:before="120" w:after="120"/>
      <w:ind w:left="0"/>
      <w:textAlignment w:val="auto"/>
    </w:pPr>
    <w:rPr>
      <w:snapToGrid w:val="0"/>
      <w:sz w:val="20"/>
    </w:rPr>
  </w:style>
  <w:style w:type="character" w:customStyle="1" w:styleId="Text1Char">
    <w:name w:val="Text 1 Char"/>
    <w:basedOn w:val="Policepardfaut"/>
    <w:link w:val="Text1"/>
    <w:rsid w:val="00305A8C"/>
    <w:rPr>
      <w:rFonts w:ascii="Verdana" w:eastAsia="Times New Roman" w:hAnsi="Verdana" w:cs="Times New Roman"/>
      <w:snapToGrid w:val="0"/>
      <w:sz w:val="20"/>
      <w:szCs w:val="20"/>
      <w:lang w:val="es-ES"/>
    </w:rPr>
  </w:style>
  <w:style w:type="paragraph" w:customStyle="1" w:styleId="gmail-msonospacing">
    <w:name w:val="gmail-msonospacing"/>
    <w:basedOn w:val="Normal"/>
    <w:rsid w:val="005C2370"/>
    <w:pPr>
      <w:suppressAutoHyphens w:val="0"/>
      <w:autoSpaceDN/>
      <w:spacing w:before="100" w:beforeAutospacing="1" w:after="100" w:afterAutospacing="1"/>
      <w:ind w:left="0"/>
      <w:jc w:val="left"/>
      <w:textAlignment w:val="auto"/>
    </w:pPr>
    <w:rPr>
      <w:rFonts w:ascii="Calibri" w:eastAsiaTheme="minorHAnsi" w:hAnsi="Calibri" w:cs="Calibri"/>
      <w:sz w:val="22"/>
      <w:szCs w:val="22"/>
      <w:lang w:val="fr-BE" w:eastAsia="fr-BE"/>
    </w:rPr>
  </w:style>
  <w:style w:type="paragraph" w:styleId="NormalWeb">
    <w:name w:val="Normal (Web)"/>
    <w:basedOn w:val="Normal"/>
    <w:uiPriority w:val="99"/>
    <w:semiHidden/>
    <w:unhideWhenUsed/>
    <w:rsid w:val="00290137"/>
    <w:pPr>
      <w:suppressAutoHyphens w:val="0"/>
      <w:autoSpaceDN/>
      <w:spacing w:before="100" w:beforeAutospacing="1" w:after="100" w:afterAutospacing="1"/>
      <w:ind w:left="0"/>
      <w:jc w:val="left"/>
      <w:textAlignment w:val="auto"/>
    </w:pPr>
    <w:rPr>
      <w:rFonts w:ascii="Calibri" w:eastAsiaTheme="minorHAnsi" w:hAnsi="Calibri" w:cs="Calibri"/>
      <w:sz w:val="22"/>
      <w:szCs w:val="22"/>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450506">
      <w:bodyDiv w:val="1"/>
      <w:marLeft w:val="0"/>
      <w:marRight w:val="0"/>
      <w:marTop w:val="0"/>
      <w:marBottom w:val="0"/>
      <w:divBdr>
        <w:top w:val="none" w:sz="0" w:space="0" w:color="auto"/>
        <w:left w:val="none" w:sz="0" w:space="0" w:color="auto"/>
        <w:bottom w:val="none" w:sz="0" w:space="0" w:color="auto"/>
        <w:right w:val="none" w:sz="0" w:space="0" w:color="auto"/>
      </w:divBdr>
    </w:div>
    <w:div w:id="701633674">
      <w:bodyDiv w:val="1"/>
      <w:marLeft w:val="0"/>
      <w:marRight w:val="0"/>
      <w:marTop w:val="0"/>
      <w:marBottom w:val="0"/>
      <w:divBdr>
        <w:top w:val="none" w:sz="0" w:space="0" w:color="auto"/>
        <w:left w:val="none" w:sz="0" w:space="0" w:color="auto"/>
        <w:bottom w:val="none" w:sz="0" w:space="0" w:color="auto"/>
        <w:right w:val="none" w:sz="0" w:space="0" w:color="auto"/>
      </w:divBdr>
    </w:div>
    <w:div w:id="899051767">
      <w:bodyDiv w:val="1"/>
      <w:marLeft w:val="0"/>
      <w:marRight w:val="0"/>
      <w:marTop w:val="0"/>
      <w:marBottom w:val="0"/>
      <w:divBdr>
        <w:top w:val="none" w:sz="0" w:space="0" w:color="auto"/>
        <w:left w:val="none" w:sz="0" w:space="0" w:color="auto"/>
        <w:bottom w:val="none" w:sz="0" w:space="0" w:color="auto"/>
        <w:right w:val="none" w:sz="0" w:space="0" w:color="auto"/>
      </w:divBdr>
    </w:div>
    <w:div w:id="1091662728">
      <w:bodyDiv w:val="1"/>
      <w:marLeft w:val="0"/>
      <w:marRight w:val="0"/>
      <w:marTop w:val="0"/>
      <w:marBottom w:val="0"/>
      <w:divBdr>
        <w:top w:val="none" w:sz="0" w:space="0" w:color="auto"/>
        <w:left w:val="none" w:sz="0" w:space="0" w:color="auto"/>
        <w:bottom w:val="none" w:sz="0" w:space="0" w:color="auto"/>
        <w:right w:val="none" w:sz="0" w:space="0" w:color="auto"/>
      </w:divBdr>
      <w:divsChild>
        <w:div w:id="382337391">
          <w:marLeft w:val="0"/>
          <w:marRight w:val="0"/>
          <w:marTop w:val="0"/>
          <w:marBottom w:val="0"/>
          <w:divBdr>
            <w:top w:val="none" w:sz="0" w:space="0" w:color="auto"/>
            <w:left w:val="none" w:sz="0" w:space="0" w:color="auto"/>
            <w:bottom w:val="none" w:sz="0" w:space="0" w:color="auto"/>
            <w:right w:val="none" w:sz="0" w:space="0" w:color="auto"/>
          </w:divBdr>
        </w:div>
        <w:div w:id="388308205">
          <w:marLeft w:val="0"/>
          <w:marRight w:val="0"/>
          <w:marTop w:val="0"/>
          <w:marBottom w:val="0"/>
          <w:divBdr>
            <w:top w:val="none" w:sz="0" w:space="0" w:color="auto"/>
            <w:left w:val="none" w:sz="0" w:space="0" w:color="auto"/>
            <w:bottom w:val="none" w:sz="0" w:space="0" w:color="auto"/>
            <w:right w:val="none" w:sz="0" w:space="0" w:color="auto"/>
          </w:divBdr>
        </w:div>
        <w:div w:id="495151421">
          <w:marLeft w:val="0"/>
          <w:marRight w:val="0"/>
          <w:marTop w:val="0"/>
          <w:marBottom w:val="0"/>
          <w:divBdr>
            <w:top w:val="none" w:sz="0" w:space="0" w:color="auto"/>
            <w:left w:val="none" w:sz="0" w:space="0" w:color="auto"/>
            <w:bottom w:val="none" w:sz="0" w:space="0" w:color="auto"/>
            <w:right w:val="none" w:sz="0" w:space="0" w:color="auto"/>
          </w:divBdr>
        </w:div>
        <w:div w:id="1024671676">
          <w:marLeft w:val="0"/>
          <w:marRight w:val="0"/>
          <w:marTop w:val="0"/>
          <w:marBottom w:val="0"/>
          <w:divBdr>
            <w:top w:val="none" w:sz="0" w:space="0" w:color="auto"/>
            <w:left w:val="none" w:sz="0" w:space="0" w:color="auto"/>
            <w:bottom w:val="none" w:sz="0" w:space="0" w:color="auto"/>
            <w:right w:val="none" w:sz="0" w:space="0" w:color="auto"/>
          </w:divBdr>
        </w:div>
        <w:div w:id="1117065128">
          <w:marLeft w:val="0"/>
          <w:marRight w:val="0"/>
          <w:marTop w:val="0"/>
          <w:marBottom w:val="0"/>
          <w:divBdr>
            <w:top w:val="none" w:sz="0" w:space="0" w:color="auto"/>
            <w:left w:val="none" w:sz="0" w:space="0" w:color="auto"/>
            <w:bottom w:val="none" w:sz="0" w:space="0" w:color="auto"/>
            <w:right w:val="none" w:sz="0" w:space="0" w:color="auto"/>
          </w:divBdr>
        </w:div>
        <w:div w:id="1846549074">
          <w:marLeft w:val="0"/>
          <w:marRight w:val="0"/>
          <w:marTop w:val="0"/>
          <w:marBottom w:val="0"/>
          <w:divBdr>
            <w:top w:val="none" w:sz="0" w:space="0" w:color="auto"/>
            <w:left w:val="none" w:sz="0" w:space="0" w:color="auto"/>
            <w:bottom w:val="none" w:sz="0" w:space="0" w:color="auto"/>
            <w:right w:val="none" w:sz="0" w:space="0" w:color="auto"/>
          </w:divBdr>
        </w:div>
        <w:div w:id="1907765238">
          <w:marLeft w:val="0"/>
          <w:marRight w:val="0"/>
          <w:marTop w:val="0"/>
          <w:marBottom w:val="0"/>
          <w:divBdr>
            <w:top w:val="none" w:sz="0" w:space="0" w:color="auto"/>
            <w:left w:val="none" w:sz="0" w:space="0" w:color="auto"/>
            <w:bottom w:val="none" w:sz="0" w:space="0" w:color="auto"/>
            <w:right w:val="none" w:sz="0" w:space="0" w:color="auto"/>
          </w:divBdr>
        </w:div>
      </w:divsChild>
    </w:div>
    <w:div w:id="1101922460">
      <w:bodyDiv w:val="1"/>
      <w:marLeft w:val="0"/>
      <w:marRight w:val="0"/>
      <w:marTop w:val="0"/>
      <w:marBottom w:val="0"/>
      <w:divBdr>
        <w:top w:val="none" w:sz="0" w:space="0" w:color="auto"/>
        <w:left w:val="none" w:sz="0" w:space="0" w:color="auto"/>
        <w:bottom w:val="none" w:sz="0" w:space="0" w:color="auto"/>
        <w:right w:val="none" w:sz="0" w:space="0" w:color="auto"/>
      </w:divBdr>
    </w:div>
    <w:div w:id="1785032673">
      <w:bodyDiv w:val="1"/>
      <w:marLeft w:val="0"/>
      <w:marRight w:val="0"/>
      <w:marTop w:val="0"/>
      <w:marBottom w:val="0"/>
      <w:divBdr>
        <w:top w:val="none" w:sz="0" w:space="0" w:color="auto"/>
        <w:left w:val="none" w:sz="0" w:space="0" w:color="auto"/>
        <w:bottom w:val="none" w:sz="0" w:space="0" w:color="auto"/>
        <w:right w:val="none" w:sz="0" w:space="0" w:color="auto"/>
      </w:divBdr>
      <w:divsChild>
        <w:div w:id="128405432">
          <w:marLeft w:val="0"/>
          <w:marRight w:val="0"/>
          <w:marTop w:val="0"/>
          <w:marBottom w:val="0"/>
          <w:divBdr>
            <w:top w:val="none" w:sz="0" w:space="0" w:color="auto"/>
            <w:left w:val="none" w:sz="0" w:space="0" w:color="auto"/>
            <w:bottom w:val="none" w:sz="0" w:space="0" w:color="auto"/>
            <w:right w:val="none" w:sz="0" w:space="0" w:color="auto"/>
          </w:divBdr>
        </w:div>
        <w:div w:id="1433863284">
          <w:marLeft w:val="0"/>
          <w:marRight w:val="0"/>
          <w:marTop w:val="0"/>
          <w:marBottom w:val="0"/>
          <w:divBdr>
            <w:top w:val="none" w:sz="0" w:space="0" w:color="auto"/>
            <w:left w:val="none" w:sz="0" w:space="0" w:color="auto"/>
            <w:bottom w:val="none" w:sz="0" w:space="0" w:color="auto"/>
            <w:right w:val="none" w:sz="0" w:space="0" w:color="auto"/>
          </w:divBdr>
        </w:div>
        <w:div w:id="2051684062">
          <w:marLeft w:val="0"/>
          <w:marRight w:val="0"/>
          <w:marTop w:val="0"/>
          <w:marBottom w:val="0"/>
          <w:divBdr>
            <w:top w:val="none" w:sz="0" w:space="0" w:color="auto"/>
            <w:left w:val="none" w:sz="0" w:space="0" w:color="auto"/>
            <w:bottom w:val="none" w:sz="0" w:space="0" w:color="auto"/>
            <w:right w:val="none" w:sz="0" w:space="0" w:color="auto"/>
          </w:divBdr>
        </w:div>
      </w:divsChild>
    </w:div>
    <w:div w:id="212830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socieux.eu" TargetMode="External"/><Relationship Id="rId26" Type="http://schemas.openxmlformats.org/officeDocument/2006/relationships/hyperlink" Target="http://www.socieux.eu/" TargetMode="External"/><Relationship Id="rId39" Type="http://schemas.openxmlformats.org/officeDocument/2006/relationships/hyperlink" Target="http://www.linkedin.com/in/socieux-plus/" TargetMode="External"/><Relationship Id="rId21" Type="http://schemas.openxmlformats.org/officeDocument/2006/relationships/header" Target="header2.xml"/><Relationship Id="rId34" Type="http://schemas.openxmlformats.org/officeDocument/2006/relationships/image" Target="media/image6.png"/><Relationship Id="rId42" Type="http://schemas.openxmlformats.org/officeDocument/2006/relationships/image" Target="media/image9.png"/><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expertos@socieux.eu" TargetMode="External"/><Relationship Id="rId29" Type="http://schemas.openxmlformats.org/officeDocument/2006/relationships/hyperlink" Target="http://www.flickr.com/people/socieu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32" Type="http://schemas.openxmlformats.org/officeDocument/2006/relationships/image" Target="media/image5.png"/><Relationship Id="rId37" Type="http://schemas.openxmlformats.org/officeDocument/2006/relationships/hyperlink" Target="http://www.socieux.eu/" TargetMode="External"/><Relationship Id="rId40" Type="http://schemas.openxmlformats.org/officeDocument/2006/relationships/hyperlink" Target="http://www.flickr.com/people/socieux/" TargetMode="External"/><Relationship Id="rId45"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hyperlink" Target="https://pmt.socieux.eu" TargetMode="External"/><Relationship Id="rId23" Type="http://schemas.openxmlformats.org/officeDocument/2006/relationships/header" Target="header3.xml"/><Relationship Id="rId28" Type="http://schemas.openxmlformats.org/officeDocument/2006/relationships/hyperlink" Target="http://www.linkedin.com/in/socieux-plus/" TargetMode="External"/><Relationship Id="rId36"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hyperlink" Target="https://www.diplomatie.gouv.fr/fr/conseils-aux-voyageurs/conseils-par-pays-destination/colombie/" TargetMode="External"/><Relationship Id="rId31" Type="http://schemas.openxmlformats.org/officeDocument/2006/relationships/hyperlink" Target="https://twitter.com/socieuxplus" TargetMode="External"/><Relationship Id="rId44"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2.xml"/><Relationship Id="rId27" Type="http://schemas.openxmlformats.org/officeDocument/2006/relationships/hyperlink" Target="http://www.twitter.com/socieuxplus" TargetMode="External"/><Relationship Id="rId30" Type="http://schemas.openxmlformats.org/officeDocument/2006/relationships/hyperlink" Target="http://goo.gl/qSByFu" TargetMode="External"/><Relationship Id="rId35" Type="http://schemas.openxmlformats.org/officeDocument/2006/relationships/image" Target="media/image7.png"/><Relationship Id="rId43" Type="http://schemas.openxmlformats.org/officeDocument/2006/relationships/image" Target="media/image10.png"/><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mailto:expertos@socieux.eu" TargetMode="External"/><Relationship Id="rId25" Type="http://schemas.openxmlformats.org/officeDocument/2006/relationships/image" Target="media/image4.jpeg"/><Relationship Id="rId33" Type="http://schemas.openxmlformats.org/officeDocument/2006/relationships/hyperlink" Target="https://www.linkedin.com/in/socieux-plus/" TargetMode="External"/><Relationship Id="rId38" Type="http://schemas.openxmlformats.org/officeDocument/2006/relationships/hyperlink" Target="http://www.twitter.com/socieuxplus" TargetMode="External"/><Relationship Id="rId46" Type="http://schemas.openxmlformats.org/officeDocument/2006/relationships/header" Target="header4.xml"/><Relationship Id="rId20" Type="http://schemas.openxmlformats.org/officeDocument/2006/relationships/hyperlink" Target="https://migracioncolombia.gov.co/check-mig" TargetMode="External"/><Relationship Id="rId41" Type="http://schemas.openxmlformats.org/officeDocument/2006/relationships/hyperlink" Target="http://goo.gl/qSByF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documents/curriculum-vitae/templates-instructions" TargetMode="External"/><Relationship Id="rId1" Type="http://schemas.openxmlformats.org/officeDocument/2006/relationships/hyperlink" Target="https://www.mininterior.gov.co/sites/default/files/politica_publica_de_vendedores_informal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C19600F9A71CB4A8035A1561649DAB9" ma:contentTypeVersion="13" ma:contentTypeDescription="Create a new document." ma:contentTypeScope="" ma:versionID="12404f1ffd1408d8fc3b8e1abe767126">
  <xsd:schema xmlns:xsd="http://www.w3.org/2001/XMLSchema" xmlns:xs="http://www.w3.org/2001/XMLSchema" xmlns:p="http://schemas.microsoft.com/office/2006/metadata/properties" xmlns:ns2="a7afb4a6-0778-4c5c-bba4-6140bcadfe7d" xmlns:ns3="26528c1c-c2ac-46fa-a0a1-8b6efa746e8f" targetNamespace="http://schemas.microsoft.com/office/2006/metadata/properties" ma:root="true" ma:fieldsID="3491eb2ff6d7c19a2200df0a606418cb" ns2:_="" ns3:_="">
    <xsd:import namespace="a7afb4a6-0778-4c5c-bba4-6140bcadfe7d"/>
    <xsd:import namespace="26528c1c-c2ac-46fa-a0a1-8b6efa746e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fb4a6-0778-4c5c-bba4-6140bcadfe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528c1c-c2ac-46fa-a0a1-8b6efa746e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7afb4a6-0778-4c5c-bba4-6140bcadfe7d">
      <UserInfo>
        <DisplayName>Toure Hadiatou</DisplayName>
        <AccountId>986</AccountId>
        <AccountType/>
      </UserInfo>
      <UserInfo>
        <DisplayName>Daniel Garcia Emilie</DisplayName>
        <AccountId>434</AccountId>
        <AccountType/>
      </UserInfo>
    </SharedWithUsers>
  </documentManagement>
</p:properties>
</file>

<file path=customXml/itemProps1.xml><?xml version="1.0" encoding="utf-8"?>
<ds:datastoreItem xmlns:ds="http://schemas.openxmlformats.org/officeDocument/2006/customXml" ds:itemID="{8BC2EDCB-1480-4080-99F8-28AC3EC67192}">
  <ds:schemaRefs>
    <ds:schemaRef ds:uri="http://schemas.openxmlformats.org/officeDocument/2006/bibliography"/>
  </ds:schemaRefs>
</ds:datastoreItem>
</file>

<file path=customXml/itemProps2.xml><?xml version="1.0" encoding="utf-8"?>
<ds:datastoreItem xmlns:ds="http://schemas.openxmlformats.org/officeDocument/2006/customXml" ds:itemID="{741F6348-ECE6-42D2-B2A8-D38425C06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fb4a6-0778-4c5c-bba4-6140bcadfe7d"/>
    <ds:schemaRef ds:uri="26528c1c-c2ac-46fa-a0a1-8b6efa746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08F413-59CD-4E95-BBBA-635CB3480FC6}">
  <ds:schemaRefs>
    <ds:schemaRef ds:uri="http://schemas.microsoft.com/sharepoint/v3/contenttype/forms"/>
  </ds:schemaRefs>
</ds:datastoreItem>
</file>

<file path=customXml/itemProps4.xml><?xml version="1.0" encoding="utf-8"?>
<ds:datastoreItem xmlns:ds="http://schemas.openxmlformats.org/officeDocument/2006/customXml" ds:itemID="{974BA513-B16E-4A8A-9DE8-ECE061BA826F}">
  <ds:schemaRefs>
    <ds:schemaRef ds:uri="http://schemas.microsoft.com/office/2006/metadata/properties"/>
    <ds:schemaRef ds:uri="http://schemas.microsoft.com/office/infopath/2007/PartnerControls"/>
    <ds:schemaRef ds:uri="a7afb4a6-0778-4c5c-bba4-6140bcadfe7d"/>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16</Pages>
  <Words>7650</Words>
  <Characters>42075</Characters>
  <Application>Microsoft Office Word</Application>
  <DocSecurity>0</DocSecurity>
  <Lines>350</Lines>
  <Paragraphs>99</Paragraphs>
  <ScaleCrop>false</ScaleCrop>
  <Company>GVG</Company>
  <LinksUpToDate>false</LinksUpToDate>
  <CharactersWithSpaces>49626</CharactersWithSpaces>
  <SharedDoc>false</SharedDoc>
  <HLinks>
    <vt:vector size="306" baseType="variant">
      <vt:variant>
        <vt:i4>1245238</vt:i4>
      </vt:variant>
      <vt:variant>
        <vt:i4>245</vt:i4>
      </vt:variant>
      <vt:variant>
        <vt:i4>0</vt:i4>
      </vt:variant>
      <vt:variant>
        <vt:i4>5</vt:i4>
      </vt:variant>
      <vt:variant>
        <vt:lpwstr/>
      </vt:variant>
      <vt:variant>
        <vt:lpwstr>_Toc64452065</vt:lpwstr>
      </vt:variant>
      <vt:variant>
        <vt:i4>1179702</vt:i4>
      </vt:variant>
      <vt:variant>
        <vt:i4>239</vt:i4>
      </vt:variant>
      <vt:variant>
        <vt:i4>0</vt:i4>
      </vt:variant>
      <vt:variant>
        <vt:i4>5</vt:i4>
      </vt:variant>
      <vt:variant>
        <vt:lpwstr/>
      </vt:variant>
      <vt:variant>
        <vt:lpwstr>_Toc64452064</vt:lpwstr>
      </vt:variant>
      <vt:variant>
        <vt:i4>1376310</vt:i4>
      </vt:variant>
      <vt:variant>
        <vt:i4>233</vt:i4>
      </vt:variant>
      <vt:variant>
        <vt:i4>0</vt:i4>
      </vt:variant>
      <vt:variant>
        <vt:i4>5</vt:i4>
      </vt:variant>
      <vt:variant>
        <vt:lpwstr/>
      </vt:variant>
      <vt:variant>
        <vt:lpwstr>_Toc64452063</vt:lpwstr>
      </vt:variant>
      <vt:variant>
        <vt:i4>1310774</vt:i4>
      </vt:variant>
      <vt:variant>
        <vt:i4>227</vt:i4>
      </vt:variant>
      <vt:variant>
        <vt:i4>0</vt:i4>
      </vt:variant>
      <vt:variant>
        <vt:i4>5</vt:i4>
      </vt:variant>
      <vt:variant>
        <vt:lpwstr/>
      </vt:variant>
      <vt:variant>
        <vt:lpwstr>_Toc64452062</vt:lpwstr>
      </vt:variant>
      <vt:variant>
        <vt:i4>1507382</vt:i4>
      </vt:variant>
      <vt:variant>
        <vt:i4>221</vt:i4>
      </vt:variant>
      <vt:variant>
        <vt:i4>0</vt:i4>
      </vt:variant>
      <vt:variant>
        <vt:i4>5</vt:i4>
      </vt:variant>
      <vt:variant>
        <vt:lpwstr/>
      </vt:variant>
      <vt:variant>
        <vt:lpwstr>_Toc64452061</vt:lpwstr>
      </vt:variant>
      <vt:variant>
        <vt:i4>1441846</vt:i4>
      </vt:variant>
      <vt:variant>
        <vt:i4>215</vt:i4>
      </vt:variant>
      <vt:variant>
        <vt:i4>0</vt:i4>
      </vt:variant>
      <vt:variant>
        <vt:i4>5</vt:i4>
      </vt:variant>
      <vt:variant>
        <vt:lpwstr/>
      </vt:variant>
      <vt:variant>
        <vt:lpwstr>_Toc64452060</vt:lpwstr>
      </vt:variant>
      <vt:variant>
        <vt:i4>2031669</vt:i4>
      </vt:variant>
      <vt:variant>
        <vt:i4>209</vt:i4>
      </vt:variant>
      <vt:variant>
        <vt:i4>0</vt:i4>
      </vt:variant>
      <vt:variant>
        <vt:i4>5</vt:i4>
      </vt:variant>
      <vt:variant>
        <vt:lpwstr/>
      </vt:variant>
      <vt:variant>
        <vt:lpwstr>_Toc64452059</vt:lpwstr>
      </vt:variant>
      <vt:variant>
        <vt:i4>1966133</vt:i4>
      </vt:variant>
      <vt:variant>
        <vt:i4>203</vt:i4>
      </vt:variant>
      <vt:variant>
        <vt:i4>0</vt:i4>
      </vt:variant>
      <vt:variant>
        <vt:i4>5</vt:i4>
      </vt:variant>
      <vt:variant>
        <vt:lpwstr/>
      </vt:variant>
      <vt:variant>
        <vt:lpwstr>_Toc64452058</vt:lpwstr>
      </vt:variant>
      <vt:variant>
        <vt:i4>1114165</vt:i4>
      </vt:variant>
      <vt:variant>
        <vt:i4>197</vt:i4>
      </vt:variant>
      <vt:variant>
        <vt:i4>0</vt:i4>
      </vt:variant>
      <vt:variant>
        <vt:i4>5</vt:i4>
      </vt:variant>
      <vt:variant>
        <vt:lpwstr/>
      </vt:variant>
      <vt:variant>
        <vt:lpwstr>_Toc64452057</vt:lpwstr>
      </vt:variant>
      <vt:variant>
        <vt:i4>1048629</vt:i4>
      </vt:variant>
      <vt:variant>
        <vt:i4>191</vt:i4>
      </vt:variant>
      <vt:variant>
        <vt:i4>0</vt:i4>
      </vt:variant>
      <vt:variant>
        <vt:i4>5</vt:i4>
      </vt:variant>
      <vt:variant>
        <vt:lpwstr/>
      </vt:variant>
      <vt:variant>
        <vt:lpwstr>_Toc64452056</vt:lpwstr>
      </vt:variant>
      <vt:variant>
        <vt:i4>1245237</vt:i4>
      </vt:variant>
      <vt:variant>
        <vt:i4>185</vt:i4>
      </vt:variant>
      <vt:variant>
        <vt:i4>0</vt:i4>
      </vt:variant>
      <vt:variant>
        <vt:i4>5</vt:i4>
      </vt:variant>
      <vt:variant>
        <vt:lpwstr/>
      </vt:variant>
      <vt:variant>
        <vt:lpwstr>_Toc64452055</vt:lpwstr>
      </vt:variant>
      <vt:variant>
        <vt:i4>1179701</vt:i4>
      </vt:variant>
      <vt:variant>
        <vt:i4>179</vt:i4>
      </vt:variant>
      <vt:variant>
        <vt:i4>0</vt:i4>
      </vt:variant>
      <vt:variant>
        <vt:i4>5</vt:i4>
      </vt:variant>
      <vt:variant>
        <vt:lpwstr/>
      </vt:variant>
      <vt:variant>
        <vt:lpwstr>_Toc64452054</vt:lpwstr>
      </vt:variant>
      <vt:variant>
        <vt:i4>1376309</vt:i4>
      </vt:variant>
      <vt:variant>
        <vt:i4>173</vt:i4>
      </vt:variant>
      <vt:variant>
        <vt:i4>0</vt:i4>
      </vt:variant>
      <vt:variant>
        <vt:i4>5</vt:i4>
      </vt:variant>
      <vt:variant>
        <vt:lpwstr/>
      </vt:variant>
      <vt:variant>
        <vt:lpwstr>_Toc64452053</vt:lpwstr>
      </vt:variant>
      <vt:variant>
        <vt:i4>1310773</vt:i4>
      </vt:variant>
      <vt:variant>
        <vt:i4>167</vt:i4>
      </vt:variant>
      <vt:variant>
        <vt:i4>0</vt:i4>
      </vt:variant>
      <vt:variant>
        <vt:i4>5</vt:i4>
      </vt:variant>
      <vt:variant>
        <vt:lpwstr/>
      </vt:variant>
      <vt:variant>
        <vt:lpwstr>_Toc64452052</vt:lpwstr>
      </vt:variant>
      <vt:variant>
        <vt:i4>1507381</vt:i4>
      </vt:variant>
      <vt:variant>
        <vt:i4>161</vt:i4>
      </vt:variant>
      <vt:variant>
        <vt:i4>0</vt:i4>
      </vt:variant>
      <vt:variant>
        <vt:i4>5</vt:i4>
      </vt:variant>
      <vt:variant>
        <vt:lpwstr/>
      </vt:variant>
      <vt:variant>
        <vt:lpwstr>_Toc64452051</vt:lpwstr>
      </vt:variant>
      <vt:variant>
        <vt:i4>1441845</vt:i4>
      </vt:variant>
      <vt:variant>
        <vt:i4>155</vt:i4>
      </vt:variant>
      <vt:variant>
        <vt:i4>0</vt:i4>
      </vt:variant>
      <vt:variant>
        <vt:i4>5</vt:i4>
      </vt:variant>
      <vt:variant>
        <vt:lpwstr/>
      </vt:variant>
      <vt:variant>
        <vt:lpwstr>_Toc64452050</vt:lpwstr>
      </vt:variant>
      <vt:variant>
        <vt:i4>2031668</vt:i4>
      </vt:variant>
      <vt:variant>
        <vt:i4>149</vt:i4>
      </vt:variant>
      <vt:variant>
        <vt:i4>0</vt:i4>
      </vt:variant>
      <vt:variant>
        <vt:i4>5</vt:i4>
      </vt:variant>
      <vt:variant>
        <vt:lpwstr/>
      </vt:variant>
      <vt:variant>
        <vt:lpwstr>_Toc64452049</vt:lpwstr>
      </vt:variant>
      <vt:variant>
        <vt:i4>1966132</vt:i4>
      </vt:variant>
      <vt:variant>
        <vt:i4>143</vt:i4>
      </vt:variant>
      <vt:variant>
        <vt:i4>0</vt:i4>
      </vt:variant>
      <vt:variant>
        <vt:i4>5</vt:i4>
      </vt:variant>
      <vt:variant>
        <vt:lpwstr/>
      </vt:variant>
      <vt:variant>
        <vt:lpwstr>_Toc64452048</vt:lpwstr>
      </vt:variant>
      <vt:variant>
        <vt:i4>1114164</vt:i4>
      </vt:variant>
      <vt:variant>
        <vt:i4>137</vt:i4>
      </vt:variant>
      <vt:variant>
        <vt:i4>0</vt:i4>
      </vt:variant>
      <vt:variant>
        <vt:i4>5</vt:i4>
      </vt:variant>
      <vt:variant>
        <vt:lpwstr/>
      </vt:variant>
      <vt:variant>
        <vt:lpwstr>_Toc64452047</vt:lpwstr>
      </vt:variant>
      <vt:variant>
        <vt:i4>1048628</vt:i4>
      </vt:variant>
      <vt:variant>
        <vt:i4>131</vt:i4>
      </vt:variant>
      <vt:variant>
        <vt:i4>0</vt:i4>
      </vt:variant>
      <vt:variant>
        <vt:i4>5</vt:i4>
      </vt:variant>
      <vt:variant>
        <vt:lpwstr/>
      </vt:variant>
      <vt:variant>
        <vt:lpwstr>_Toc64452046</vt:lpwstr>
      </vt:variant>
      <vt:variant>
        <vt:i4>1245236</vt:i4>
      </vt:variant>
      <vt:variant>
        <vt:i4>125</vt:i4>
      </vt:variant>
      <vt:variant>
        <vt:i4>0</vt:i4>
      </vt:variant>
      <vt:variant>
        <vt:i4>5</vt:i4>
      </vt:variant>
      <vt:variant>
        <vt:lpwstr/>
      </vt:variant>
      <vt:variant>
        <vt:lpwstr>_Toc64452045</vt:lpwstr>
      </vt:variant>
      <vt:variant>
        <vt:i4>1179700</vt:i4>
      </vt:variant>
      <vt:variant>
        <vt:i4>119</vt:i4>
      </vt:variant>
      <vt:variant>
        <vt:i4>0</vt:i4>
      </vt:variant>
      <vt:variant>
        <vt:i4>5</vt:i4>
      </vt:variant>
      <vt:variant>
        <vt:lpwstr/>
      </vt:variant>
      <vt:variant>
        <vt:lpwstr>_Toc64452044</vt:lpwstr>
      </vt:variant>
      <vt:variant>
        <vt:i4>1376308</vt:i4>
      </vt:variant>
      <vt:variant>
        <vt:i4>113</vt:i4>
      </vt:variant>
      <vt:variant>
        <vt:i4>0</vt:i4>
      </vt:variant>
      <vt:variant>
        <vt:i4>5</vt:i4>
      </vt:variant>
      <vt:variant>
        <vt:lpwstr/>
      </vt:variant>
      <vt:variant>
        <vt:lpwstr>_Toc64452043</vt:lpwstr>
      </vt:variant>
      <vt:variant>
        <vt:i4>1310772</vt:i4>
      </vt:variant>
      <vt:variant>
        <vt:i4>107</vt:i4>
      </vt:variant>
      <vt:variant>
        <vt:i4>0</vt:i4>
      </vt:variant>
      <vt:variant>
        <vt:i4>5</vt:i4>
      </vt:variant>
      <vt:variant>
        <vt:lpwstr/>
      </vt:variant>
      <vt:variant>
        <vt:lpwstr>_Toc64452042</vt:lpwstr>
      </vt:variant>
      <vt:variant>
        <vt:i4>1507380</vt:i4>
      </vt:variant>
      <vt:variant>
        <vt:i4>101</vt:i4>
      </vt:variant>
      <vt:variant>
        <vt:i4>0</vt:i4>
      </vt:variant>
      <vt:variant>
        <vt:i4>5</vt:i4>
      </vt:variant>
      <vt:variant>
        <vt:lpwstr/>
      </vt:variant>
      <vt:variant>
        <vt:lpwstr>_Toc64452041</vt:lpwstr>
      </vt:variant>
      <vt:variant>
        <vt:i4>1441844</vt:i4>
      </vt:variant>
      <vt:variant>
        <vt:i4>95</vt:i4>
      </vt:variant>
      <vt:variant>
        <vt:i4>0</vt:i4>
      </vt:variant>
      <vt:variant>
        <vt:i4>5</vt:i4>
      </vt:variant>
      <vt:variant>
        <vt:lpwstr/>
      </vt:variant>
      <vt:variant>
        <vt:lpwstr>_Toc64452040</vt:lpwstr>
      </vt:variant>
      <vt:variant>
        <vt:i4>2031667</vt:i4>
      </vt:variant>
      <vt:variant>
        <vt:i4>89</vt:i4>
      </vt:variant>
      <vt:variant>
        <vt:i4>0</vt:i4>
      </vt:variant>
      <vt:variant>
        <vt:i4>5</vt:i4>
      </vt:variant>
      <vt:variant>
        <vt:lpwstr/>
      </vt:variant>
      <vt:variant>
        <vt:lpwstr>_Toc64452039</vt:lpwstr>
      </vt:variant>
      <vt:variant>
        <vt:i4>1966131</vt:i4>
      </vt:variant>
      <vt:variant>
        <vt:i4>83</vt:i4>
      </vt:variant>
      <vt:variant>
        <vt:i4>0</vt:i4>
      </vt:variant>
      <vt:variant>
        <vt:i4>5</vt:i4>
      </vt:variant>
      <vt:variant>
        <vt:lpwstr/>
      </vt:variant>
      <vt:variant>
        <vt:lpwstr>_Toc64452038</vt:lpwstr>
      </vt:variant>
      <vt:variant>
        <vt:i4>1114163</vt:i4>
      </vt:variant>
      <vt:variant>
        <vt:i4>77</vt:i4>
      </vt:variant>
      <vt:variant>
        <vt:i4>0</vt:i4>
      </vt:variant>
      <vt:variant>
        <vt:i4>5</vt:i4>
      </vt:variant>
      <vt:variant>
        <vt:lpwstr/>
      </vt:variant>
      <vt:variant>
        <vt:lpwstr>_Toc64452037</vt:lpwstr>
      </vt:variant>
      <vt:variant>
        <vt:i4>1048627</vt:i4>
      </vt:variant>
      <vt:variant>
        <vt:i4>71</vt:i4>
      </vt:variant>
      <vt:variant>
        <vt:i4>0</vt:i4>
      </vt:variant>
      <vt:variant>
        <vt:i4>5</vt:i4>
      </vt:variant>
      <vt:variant>
        <vt:lpwstr/>
      </vt:variant>
      <vt:variant>
        <vt:lpwstr>_Toc64452036</vt:lpwstr>
      </vt:variant>
      <vt:variant>
        <vt:i4>1245235</vt:i4>
      </vt:variant>
      <vt:variant>
        <vt:i4>65</vt:i4>
      </vt:variant>
      <vt:variant>
        <vt:i4>0</vt:i4>
      </vt:variant>
      <vt:variant>
        <vt:i4>5</vt:i4>
      </vt:variant>
      <vt:variant>
        <vt:lpwstr/>
      </vt:variant>
      <vt:variant>
        <vt:lpwstr>_Toc64452035</vt:lpwstr>
      </vt:variant>
      <vt:variant>
        <vt:i4>1179699</vt:i4>
      </vt:variant>
      <vt:variant>
        <vt:i4>59</vt:i4>
      </vt:variant>
      <vt:variant>
        <vt:i4>0</vt:i4>
      </vt:variant>
      <vt:variant>
        <vt:i4>5</vt:i4>
      </vt:variant>
      <vt:variant>
        <vt:lpwstr/>
      </vt:variant>
      <vt:variant>
        <vt:lpwstr>_Toc64452034</vt:lpwstr>
      </vt:variant>
      <vt:variant>
        <vt:i4>1376307</vt:i4>
      </vt:variant>
      <vt:variant>
        <vt:i4>53</vt:i4>
      </vt:variant>
      <vt:variant>
        <vt:i4>0</vt:i4>
      </vt:variant>
      <vt:variant>
        <vt:i4>5</vt:i4>
      </vt:variant>
      <vt:variant>
        <vt:lpwstr/>
      </vt:variant>
      <vt:variant>
        <vt:lpwstr>_Toc64452033</vt:lpwstr>
      </vt:variant>
      <vt:variant>
        <vt:i4>1310771</vt:i4>
      </vt:variant>
      <vt:variant>
        <vt:i4>47</vt:i4>
      </vt:variant>
      <vt:variant>
        <vt:i4>0</vt:i4>
      </vt:variant>
      <vt:variant>
        <vt:i4>5</vt:i4>
      </vt:variant>
      <vt:variant>
        <vt:lpwstr/>
      </vt:variant>
      <vt:variant>
        <vt:lpwstr>_Toc64452032</vt:lpwstr>
      </vt:variant>
      <vt:variant>
        <vt:i4>1507379</vt:i4>
      </vt:variant>
      <vt:variant>
        <vt:i4>41</vt:i4>
      </vt:variant>
      <vt:variant>
        <vt:i4>0</vt:i4>
      </vt:variant>
      <vt:variant>
        <vt:i4>5</vt:i4>
      </vt:variant>
      <vt:variant>
        <vt:lpwstr/>
      </vt:variant>
      <vt:variant>
        <vt:lpwstr>_Toc64452031</vt:lpwstr>
      </vt:variant>
      <vt:variant>
        <vt:i4>1441843</vt:i4>
      </vt:variant>
      <vt:variant>
        <vt:i4>35</vt:i4>
      </vt:variant>
      <vt:variant>
        <vt:i4>0</vt:i4>
      </vt:variant>
      <vt:variant>
        <vt:i4>5</vt:i4>
      </vt:variant>
      <vt:variant>
        <vt:lpwstr/>
      </vt:variant>
      <vt:variant>
        <vt:lpwstr>_Toc64452030</vt:lpwstr>
      </vt:variant>
      <vt:variant>
        <vt:i4>2031666</vt:i4>
      </vt:variant>
      <vt:variant>
        <vt:i4>29</vt:i4>
      </vt:variant>
      <vt:variant>
        <vt:i4>0</vt:i4>
      </vt:variant>
      <vt:variant>
        <vt:i4>5</vt:i4>
      </vt:variant>
      <vt:variant>
        <vt:lpwstr/>
      </vt:variant>
      <vt:variant>
        <vt:lpwstr>_Toc64452029</vt:lpwstr>
      </vt:variant>
      <vt:variant>
        <vt:i4>6946877</vt:i4>
      </vt:variant>
      <vt:variant>
        <vt:i4>24</vt:i4>
      </vt:variant>
      <vt:variant>
        <vt:i4>0</vt:i4>
      </vt:variant>
      <vt:variant>
        <vt:i4>5</vt:i4>
      </vt:variant>
      <vt:variant>
        <vt:lpwstr>https://migracioncolombia.gov.co/check-mig</vt:lpwstr>
      </vt:variant>
      <vt:variant>
        <vt:lpwstr/>
      </vt:variant>
      <vt:variant>
        <vt:i4>786452</vt:i4>
      </vt:variant>
      <vt:variant>
        <vt:i4>21</vt:i4>
      </vt:variant>
      <vt:variant>
        <vt:i4>0</vt:i4>
      </vt:variant>
      <vt:variant>
        <vt:i4>5</vt:i4>
      </vt:variant>
      <vt:variant>
        <vt:lpwstr>https://www.diplomatie.gouv.fr/fr/conseils-aux-voyageurs/conseils-par-pays-destination/colombie/</vt:lpwstr>
      </vt:variant>
      <vt:variant>
        <vt:lpwstr/>
      </vt:variant>
      <vt:variant>
        <vt:i4>7078008</vt:i4>
      </vt:variant>
      <vt:variant>
        <vt:i4>18</vt:i4>
      </vt:variant>
      <vt:variant>
        <vt:i4>0</vt:i4>
      </vt:variant>
      <vt:variant>
        <vt:i4>5</vt:i4>
      </vt:variant>
      <vt:variant>
        <vt:lpwstr>http://www.socieux.eu/</vt:lpwstr>
      </vt:variant>
      <vt:variant>
        <vt:lpwstr/>
      </vt:variant>
      <vt:variant>
        <vt:i4>131128</vt:i4>
      </vt:variant>
      <vt:variant>
        <vt:i4>15</vt:i4>
      </vt:variant>
      <vt:variant>
        <vt:i4>0</vt:i4>
      </vt:variant>
      <vt:variant>
        <vt:i4>5</vt:i4>
      </vt:variant>
      <vt:variant>
        <vt:lpwstr>mailto:expertos@socieux.eu</vt:lpwstr>
      </vt:variant>
      <vt:variant>
        <vt:lpwstr/>
      </vt:variant>
      <vt:variant>
        <vt:i4>131128</vt:i4>
      </vt:variant>
      <vt:variant>
        <vt:i4>12</vt:i4>
      </vt:variant>
      <vt:variant>
        <vt:i4>0</vt:i4>
      </vt:variant>
      <vt:variant>
        <vt:i4>5</vt:i4>
      </vt:variant>
      <vt:variant>
        <vt:lpwstr>mailto:expertos@socieux.eu</vt:lpwstr>
      </vt:variant>
      <vt:variant>
        <vt:lpwstr/>
      </vt:variant>
      <vt:variant>
        <vt:i4>7995436</vt:i4>
      </vt:variant>
      <vt:variant>
        <vt:i4>9</vt:i4>
      </vt:variant>
      <vt:variant>
        <vt:i4>0</vt:i4>
      </vt:variant>
      <vt:variant>
        <vt:i4>5</vt:i4>
      </vt:variant>
      <vt:variant>
        <vt:lpwstr>https://pmt.socieux.eu/</vt:lpwstr>
      </vt:variant>
      <vt:variant>
        <vt:lpwstr/>
      </vt:variant>
      <vt:variant>
        <vt:i4>458879</vt:i4>
      </vt:variant>
      <vt:variant>
        <vt:i4>6</vt:i4>
      </vt:variant>
      <vt:variant>
        <vt:i4>0</vt:i4>
      </vt:variant>
      <vt:variant>
        <vt:i4>5</vt:i4>
      </vt:variant>
      <vt:variant>
        <vt:lpwstr>https://forms.office.com/Pages/ResponsePage.aspx?id=yCmEsCQC_EyjSXi5NXjVYLccIxkVU2ZKnTjVSw2ZBP9UNVdKVkJSMVBVQVEySzZXVDFONklVVkhRUCQlQCN0PWcu</vt:lpwstr>
      </vt:variant>
      <vt:variant>
        <vt:lpwstr/>
      </vt:variant>
      <vt:variant>
        <vt:i4>3211326</vt:i4>
      </vt:variant>
      <vt:variant>
        <vt:i4>3</vt:i4>
      </vt:variant>
      <vt:variant>
        <vt:i4>0</vt:i4>
      </vt:variant>
      <vt:variant>
        <vt:i4>5</vt:i4>
      </vt:variant>
      <vt:variant>
        <vt:lpwstr>http://europass.cedefop.europa.eu/en/documents/curriculum-vitae/templates-instructions</vt:lpwstr>
      </vt:variant>
      <vt:variant>
        <vt:lpwstr/>
      </vt:variant>
      <vt:variant>
        <vt:i4>7733297</vt:i4>
      </vt:variant>
      <vt:variant>
        <vt:i4>0</vt:i4>
      </vt:variant>
      <vt:variant>
        <vt:i4>0</vt:i4>
      </vt:variant>
      <vt:variant>
        <vt:i4>5</vt:i4>
      </vt:variant>
      <vt:variant>
        <vt:lpwstr>https://www.mininterior.gov.co/sites/default/files/politica_publica_de_vendedores_informales.pdf</vt:lpwstr>
      </vt:variant>
      <vt:variant>
        <vt:lpwstr/>
      </vt:variant>
      <vt:variant>
        <vt:i4>1310801</vt:i4>
      </vt:variant>
      <vt:variant>
        <vt:i4>12</vt:i4>
      </vt:variant>
      <vt:variant>
        <vt:i4>0</vt:i4>
      </vt:variant>
      <vt:variant>
        <vt:i4>5</vt:i4>
      </vt:variant>
      <vt:variant>
        <vt:lpwstr>http://goo.gl/qSByFu</vt:lpwstr>
      </vt:variant>
      <vt:variant>
        <vt:lpwstr/>
      </vt:variant>
      <vt:variant>
        <vt:i4>6029324</vt:i4>
      </vt:variant>
      <vt:variant>
        <vt:i4>9</vt:i4>
      </vt:variant>
      <vt:variant>
        <vt:i4>0</vt:i4>
      </vt:variant>
      <vt:variant>
        <vt:i4>5</vt:i4>
      </vt:variant>
      <vt:variant>
        <vt:lpwstr>http://www.flickr.com/people/socieux/</vt:lpwstr>
      </vt:variant>
      <vt:variant>
        <vt:lpwstr/>
      </vt:variant>
      <vt:variant>
        <vt:i4>131153</vt:i4>
      </vt:variant>
      <vt:variant>
        <vt:i4>6</vt:i4>
      </vt:variant>
      <vt:variant>
        <vt:i4>0</vt:i4>
      </vt:variant>
      <vt:variant>
        <vt:i4>5</vt:i4>
      </vt:variant>
      <vt:variant>
        <vt:lpwstr>http://www.linkedin.com/in/socieux-plus/</vt:lpwstr>
      </vt:variant>
      <vt:variant>
        <vt:lpwstr/>
      </vt:variant>
      <vt:variant>
        <vt:i4>2883630</vt:i4>
      </vt:variant>
      <vt:variant>
        <vt:i4>3</vt:i4>
      </vt:variant>
      <vt:variant>
        <vt:i4>0</vt:i4>
      </vt:variant>
      <vt:variant>
        <vt:i4>5</vt:i4>
      </vt:variant>
      <vt:variant>
        <vt:lpwstr>http://www.twitter.com/socieuxplus</vt:lpwstr>
      </vt:variant>
      <vt:variant>
        <vt:lpwstr/>
      </vt:variant>
      <vt:variant>
        <vt:i4>7078008</vt:i4>
      </vt:variant>
      <vt:variant>
        <vt:i4>0</vt:i4>
      </vt:variant>
      <vt:variant>
        <vt:i4>0</vt:i4>
      </vt:variant>
      <vt:variant>
        <vt:i4>5</vt:i4>
      </vt:variant>
      <vt:variant>
        <vt:lpwstr>http://www.socieux.eu/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spfacility</dc:creator>
  <cp:keywords/>
  <cp:lastModifiedBy>Moignard Amandine</cp:lastModifiedBy>
  <cp:revision>373</cp:revision>
  <cp:lastPrinted>2021-04-28T21:54:00Z</cp:lastPrinted>
  <dcterms:created xsi:type="dcterms:W3CDTF">2020-06-23T22:26:00Z</dcterms:created>
  <dcterms:modified xsi:type="dcterms:W3CDTF">2021-08-25T13:26:00Z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0x010100AC19600F9A71CB4A8035A1561649DAB9</vt:lpwstr>
  </property>
</Properties>
</file>